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950"/>
        <w:gridCol w:w="5400"/>
        <w:gridCol w:w="4680"/>
      </w:tblGrid>
      <w:tr w:rsidR="00E10E2D" w:rsidRPr="007A3683" w:rsidTr="002E1841">
        <w:trPr>
          <w:trHeight w:val="575"/>
          <w:tblHeader/>
        </w:trPr>
        <w:tc>
          <w:tcPr>
            <w:tcW w:w="234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bookmarkStart w:id="0" w:name="2019_Adopted_Clinical_Practice_Guideline"/>
            <w:bookmarkEnd w:id="0"/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6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jc w:val="center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540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right="809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68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E10E2D" w:rsidRPr="007A3683" w:rsidTr="002E1841">
        <w:trPr>
          <w:trHeight w:val="389"/>
        </w:trPr>
        <w:tc>
          <w:tcPr>
            <w:tcW w:w="17330" w:type="dxa"/>
            <w:gridSpan w:val="5"/>
          </w:tcPr>
          <w:p w:rsidR="00E10E2D" w:rsidRDefault="00E10E2D" w:rsidP="00E10E2D">
            <w:pPr>
              <w:pStyle w:val="TableParagraph"/>
              <w:spacing w:before="47"/>
            </w:pPr>
            <w:r w:rsidRPr="007A3683">
              <w:rPr>
                <w:b/>
                <w:sz w:val="20"/>
                <w:szCs w:val="20"/>
              </w:rPr>
              <w:t>Behavioral Health Practice Guidelines</w:t>
            </w:r>
          </w:p>
        </w:tc>
      </w:tr>
      <w:tr w:rsidR="00E10E2D" w:rsidRPr="007A3683" w:rsidTr="00E10E2D">
        <w:trPr>
          <w:trHeight w:val="3159"/>
        </w:trPr>
        <w:tc>
          <w:tcPr>
            <w:tcW w:w="2340" w:type="dxa"/>
          </w:tcPr>
          <w:p w:rsidR="00E10E2D" w:rsidRPr="007A3683" w:rsidRDefault="00E10E2D" w:rsidP="0067065B">
            <w:pPr>
              <w:pStyle w:val="TableParagraph"/>
              <w:spacing w:before="47"/>
              <w:ind w:left="115" w:right="272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Attention- Deficit/Hyperactivity Disorder (ADHD)</w:t>
            </w:r>
          </w:p>
        </w:tc>
        <w:tc>
          <w:tcPr>
            <w:tcW w:w="396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ind w:left="115" w:right="491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Clinical Practice Guideline for the Diagnosis, Evaluation, and Treatment of Attention-Deficit/Hyperactivity Disorder in Children and Adolescents. Pediatrics, 144(4), e20192528Attention Deficit Hyperactive Disorder (ADHD)</w:t>
            </w: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98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ADD</w:t>
            </w:r>
          </w:p>
        </w:tc>
        <w:tc>
          <w:tcPr>
            <w:tcW w:w="540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98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Wolraich, M. L., Hagan, J. F., Jr, Allan, C. et al &amp; SUBCOMMITTEE ON CHILDREN AND ADOLESCENTS WITH ATTENTION-DEFICIT/HYPERACTIVE DISORDER (2019SUBCOMMITTEE ON CHILDREN AND ADOLESCENTS WITH ATTENTION-DEFICIT/HYPERACTIVE DISORDER (2019).</w:t>
            </w:r>
          </w:p>
        </w:tc>
        <w:tc>
          <w:tcPr>
            <w:tcW w:w="4680" w:type="dxa"/>
            <w:tcBorders>
              <w:bottom w:val="nil"/>
            </w:tcBorders>
          </w:tcPr>
          <w:p w:rsidR="00E10E2D" w:rsidRPr="007A3683" w:rsidRDefault="00000000" w:rsidP="0067065B">
            <w:pPr>
              <w:rPr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E10E2D" w:rsidRPr="007A3683">
                <w:rPr>
                  <w:color w:val="0563C1"/>
                  <w:sz w:val="20"/>
                  <w:szCs w:val="20"/>
                  <w:u w:val="single"/>
                </w:rPr>
                <w:t>https://doi.org/10.1542/peds.2019-2528</w:t>
              </w:r>
            </w:hyperlink>
          </w:p>
          <w:p w:rsidR="00E10E2D" w:rsidRPr="007A3683" w:rsidRDefault="00E10E2D" w:rsidP="0067065B">
            <w:pPr>
              <w:rPr>
                <w:color w:val="1F497D"/>
                <w:sz w:val="20"/>
                <w:szCs w:val="20"/>
              </w:rPr>
            </w:pPr>
          </w:p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</w:tr>
      <w:tr w:rsidR="00E10E2D" w:rsidRPr="007A3683" w:rsidTr="00E10E2D">
        <w:trPr>
          <w:trHeight w:val="1058"/>
        </w:trPr>
        <w:tc>
          <w:tcPr>
            <w:tcW w:w="2340" w:type="dxa"/>
            <w:vMerge w:val="restart"/>
          </w:tcPr>
          <w:p w:rsidR="00E10E2D" w:rsidRPr="007A3683" w:rsidRDefault="00E10E2D" w:rsidP="0067065B">
            <w:pPr>
              <w:pStyle w:val="TableParagraph"/>
              <w:spacing w:before="48"/>
              <w:ind w:left="115" w:right="539" w:hanging="1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Major Depressive Disorder (MDD)</w:t>
            </w:r>
          </w:p>
        </w:tc>
        <w:tc>
          <w:tcPr>
            <w:tcW w:w="396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left="115" w:right="158" w:hanging="1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Practice Guideline for the Treatment of Patients </w:t>
            </w:r>
            <w:proofErr w:type="gramStart"/>
            <w:r w:rsidRPr="007A3683">
              <w:rPr>
                <w:sz w:val="20"/>
                <w:szCs w:val="20"/>
              </w:rPr>
              <w:t>With</w:t>
            </w:r>
            <w:proofErr w:type="gramEnd"/>
            <w:r w:rsidRPr="007A3683">
              <w:rPr>
                <w:sz w:val="20"/>
                <w:szCs w:val="20"/>
              </w:rPr>
              <w:t xml:space="preserve"> Major Depressive Disorder. Third Edition.</w:t>
            </w: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AMM</w:t>
            </w:r>
          </w:p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FUH</w:t>
            </w:r>
          </w:p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FUM </w:t>
            </w:r>
          </w:p>
        </w:tc>
        <w:tc>
          <w:tcPr>
            <w:tcW w:w="540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American Psychiatric Association (APA)</w:t>
            </w:r>
          </w:p>
        </w:tc>
        <w:tc>
          <w:tcPr>
            <w:tcW w:w="4680" w:type="dxa"/>
            <w:tcBorders>
              <w:bottom w:val="nil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7">
              <w:r w:rsidR="00E10E2D" w:rsidRPr="007A3683">
                <w:rPr>
                  <w:color w:val="0000FF"/>
                  <w:sz w:val="20"/>
                  <w:szCs w:val="20"/>
                  <w:u w:val="single" w:color="0000FF"/>
                </w:rPr>
                <w:t>http://psychiatryonline.org/pb/as</w:t>
              </w:r>
              <w:r w:rsidR="00E10E2D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E10E2D" w:rsidRPr="007A3683">
                <w:rPr>
                  <w:color w:val="0000FF"/>
                  <w:sz w:val="20"/>
                  <w:szCs w:val="20"/>
                  <w:u w:val="single" w:color="0000FF"/>
                </w:rPr>
                <w:t>sets/raw/sitewide/practice_guide</w:t>
              </w:r>
              <w:r w:rsidR="00E10E2D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E10E2D" w:rsidRPr="007A3683">
                <w:rPr>
                  <w:color w:val="0000FF"/>
                  <w:sz w:val="20"/>
                  <w:szCs w:val="20"/>
                  <w:u w:val="single" w:color="0000FF"/>
                </w:rPr>
                <w:t>lines/guidelines/mdd.pdf</w:t>
              </w:r>
            </w:hyperlink>
          </w:p>
        </w:tc>
      </w:tr>
      <w:tr w:rsidR="00E10E2D" w:rsidRPr="007A3683" w:rsidTr="00E10E2D">
        <w:trPr>
          <w:trHeight w:val="1334"/>
        </w:trPr>
        <w:tc>
          <w:tcPr>
            <w:tcW w:w="2340" w:type="dxa"/>
            <w:vMerge/>
            <w:tcBorders>
              <w:top w:val="nil"/>
            </w:tcBorders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114"/>
              <w:ind w:left="115" w:right="90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Practice Parameter for the Assessment and Treatment of Children and Adolescents </w:t>
            </w:r>
            <w:proofErr w:type="gramStart"/>
            <w:r w:rsidRPr="007A3683">
              <w:rPr>
                <w:sz w:val="20"/>
                <w:szCs w:val="20"/>
              </w:rPr>
              <w:t>With</w:t>
            </w:r>
            <w:proofErr w:type="gramEnd"/>
            <w:r w:rsidRPr="007A3683">
              <w:rPr>
                <w:sz w:val="20"/>
                <w:szCs w:val="20"/>
              </w:rPr>
              <w:t xml:space="preserve"> Depressive Disorders.</w:t>
            </w:r>
          </w:p>
          <w:p w:rsidR="00E10E2D" w:rsidRDefault="00E10E2D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Boris </w:t>
            </w:r>
            <w:proofErr w:type="spellStart"/>
            <w:r w:rsidRPr="007A3683">
              <w:rPr>
                <w:sz w:val="20"/>
                <w:szCs w:val="20"/>
              </w:rPr>
              <w:t>Birmaher</w:t>
            </w:r>
            <w:proofErr w:type="spellEnd"/>
            <w:r w:rsidRPr="007A3683">
              <w:rPr>
                <w:sz w:val="20"/>
                <w:szCs w:val="20"/>
              </w:rPr>
              <w:t xml:space="preserve"> M.D. and David Brent M.D., Journal of the American Academy of Child &amp; Adolescent Psychiatry, 2007-11-01, Volume 46, Issue 11, Pages 1503-1526, Copyright © 2007</w:t>
            </w:r>
          </w:p>
          <w:p w:rsidR="00BA70C2" w:rsidRDefault="00BA70C2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  <w:p w:rsidR="00BA70C2" w:rsidRDefault="00BA70C2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  <w:p w:rsidR="00BA70C2" w:rsidRDefault="00BA70C2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  <w:p w:rsidR="00D126E1" w:rsidRDefault="004D38BB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for Adolescent Depression in Primary Care (GLAD-PC) Part I</w:t>
            </w:r>
            <w:r w:rsidR="00C0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Practice Preparation, Identification, </w:t>
            </w:r>
            <w:r w:rsidR="00BA70C2">
              <w:rPr>
                <w:sz w:val="20"/>
                <w:szCs w:val="20"/>
              </w:rPr>
              <w:t>Assessment,</w:t>
            </w:r>
            <w:r>
              <w:rPr>
                <w:sz w:val="20"/>
                <w:szCs w:val="20"/>
              </w:rPr>
              <w:t xml:space="preserve"> and Initial Management </w:t>
            </w:r>
            <w:r w:rsidR="00CE158E" w:rsidRPr="00BA70C2">
              <w:rPr>
                <w:i/>
                <w:iCs/>
                <w:sz w:val="20"/>
                <w:szCs w:val="20"/>
              </w:rPr>
              <w:t>Pediatrics</w:t>
            </w:r>
            <w:r w:rsidR="00CE158E" w:rsidRPr="00BA70C2">
              <w:rPr>
                <w:sz w:val="20"/>
                <w:szCs w:val="20"/>
              </w:rPr>
              <w:t xml:space="preserve"> (2018) 141 (3): e20174081. </w:t>
            </w:r>
          </w:p>
          <w:p w:rsidR="00D126E1" w:rsidRDefault="00C04A0B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for Adolescent Depression in Primary Care (GLAD-PC): Part II. Treatment and Ongoing Management</w:t>
            </w:r>
            <w:r w:rsidR="00F73657">
              <w:rPr>
                <w:sz w:val="20"/>
                <w:szCs w:val="20"/>
              </w:rPr>
              <w:t xml:space="preserve">. </w:t>
            </w:r>
            <w:r w:rsidR="00F73657" w:rsidRPr="00BA70C2">
              <w:rPr>
                <w:i/>
                <w:iCs/>
                <w:sz w:val="20"/>
                <w:szCs w:val="20"/>
              </w:rPr>
              <w:t>Pediatrics</w:t>
            </w:r>
            <w:r w:rsidR="00F73657" w:rsidRPr="00BA70C2">
              <w:rPr>
                <w:sz w:val="20"/>
                <w:szCs w:val="20"/>
              </w:rPr>
              <w:t> (2018) 141 (3): e20174082.</w:t>
            </w:r>
          </w:p>
          <w:p w:rsidR="00D126E1" w:rsidRDefault="00D126E1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  <w:p w:rsidR="00D126E1" w:rsidRDefault="00D126E1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  <w:p w:rsidR="00D126E1" w:rsidRPr="007A3683" w:rsidRDefault="00D126E1" w:rsidP="0067065B">
            <w:pPr>
              <w:pStyle w:val="TableParagraph"/>
              <w:spacing w:before="114"/>
              <w:ind w:right="90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E10E2D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American Academy of Child and Adolescent Psychiatry (AACAP) </w:t>
            </w:r>
          </w:p>
          <w:p w:rsidR="00CE158E" w:rsidRDefault="00CE158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CE158E" w:rsidRDefault="00CE158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CE158E" w:rsidRDefault="00CE158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CE158E" w:rsidRDefault="00CE158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CE158E" w:rsidRDefault="00CE158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BA70C2" w:rsidRDefault="00BA70C2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BA70C2" w:rsidRDefault="00BA70C2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DC1923" w:rsidRPr="007A3683" w:rsidRDefault="00DC1923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Pediatrics (AAP)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E10E2D" w:rsidRDefault="00000000" w:rsidP="0067065B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E10E2D" w:rsidRPr="007A3683">
                <w:rPr>
                  <w:rStyle w:val="Hyperlink"/>
                  <w:sz w:val="20"/>
                  <w:szCs w:val="20"/>
                </w:rPr>
                <w:t>https://doi.org/10.1097/chi.0b013e318145ae1c</w:t>
              </w:r>
            </w:hyperlink>
          </w:p>
          <w:p w:rsidR="00DC4082" w:rsidRPr="007A3683" w:rsidRDefault="00DC4082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CE158E" w:rsidRDefault="00CE158E" w:rsidP="0067065B">
            <w:pPr>
              <w:rPr>
                <w:sz w:val="20"/>
                <w:szCs w:val="20"/>
              </w:rPr>
            </w:pPr>
          </w:p>
          <w:p w:rsidR="00512F77" w:rsidRDefault="00512F77" w:rsidP="0067065B">
            <w:pPr>
              <w:rPr>
                <w:sz w:val="20"/>
                <w:szCs w:val="20"/>
              </w:rPr>
            </w:pPr>
          </w:p>
          <w:p w:rsidR="00F73657" w:rsidRDefault="00F73657" w:rsidP="0067065B">
            <w:pPr>
              <w:rPr>
                <w:sz w:val="20"/>
                <w:szCs w:val="20"/>
              </w:rPr>
            </w:pPr>
          </w:p>
          <w:p w:rsidR="00F73657" w:rsidRDefault="00F73657" w:rsidP="0067065B">
            <w:pPr>
              <w:rPr>
                <w:sz w:val="20"/>
                <w:szCs w:val="20"/>
              </w:rPr>
            </w:pPr>
          </w:p>
          <w:p w:rsidR="00BA70C2" w:rsidRDefault="00BA70C2" w:rsidP="0067065B"/>
          <w:p w:rsidR="00BA70C2" w:rsidRDefault="00BA70C2" w:rsidP="0067065B"/>
          <w:p w:rsidR="00F73657" w:rsidRDefault="00000000" w:rsidP="0067065B">
            <w:pPr>
              <w:rPr>
                <w:sz w:val="20"/>
                <w:szCs w:val="20"/>
              </w:rPr>
            </w:pPr>
            <w:hyperlink r:id="rId9" w:history="1">
              <w:r w:rsidR="00BA70C2" w:rsidRPr="006D20FE">
                <w:rPr>
                  <w:rStyle w:val="Hyperlink"/>
                  <w:sz w:val="20"/>
                  <w:szCs w:val="20"/>
                </w:rPr>
                <w:t>https://doi.org/10.1542/peds.2017-4081</w:t>
              </w:r>
            </w:hyperlink>
            <w:r w:rsidR="0086463F">
              <w:rPr>
                <w:sz w:val="20"/>
                <w:szCs w:val="20"/>
              </w:rPr>
              <w:t xml:space="preserve"> </w:t>
            </w:r>
          </w:p>
          <w:p w:rsidR="00F73657" w:rsidRDefault="00F73657" w:rsidP="0067065B">
            <w:pPr>
              <w:rPr>
                <w:sz w:val="20"/>
                <w:szCs w:val="20"/>
              </w:rPr>
            </w:pPr>
          </w:p>
          <w:p w:rsidR="00512F77" w:rsidRPr="007A3683" w:rsidRDefault="00000000" w:rsidP="0067065B">
            <w:pPr>
              <w:rPr>
                <w:sz w:val="20"/>
                <w:szCs w:val="20"/>
              </w:rPr>
            </w:pPr>
            <w:hyperlink r:id="rId10" w:tgtFrame="_blank" w:history="1">
              <w:r w:rsidR="00381E5C" w:rsidRPr="00BA70C2">
                <w:rPr>
                  <w:rStyle w:val="Hyperlink"/>
                  <w:sz w:val="20"/>
                  <w:szCs w:val="20"/>
                </w:rPr>
                <w:t>https://doi.org/10.1542/peds.2017-4082</w:t>
              </w:r>
            </w:hyperlink>
            <w:r w:rsidR="00381E5C">
              <w:t xml:space="preserve"> </w:t>
            </w:r>
          </w:p>
        </w:tc>
      </w:tr>
    </w:tbl>
    <w:p w:rsidR="003F69B7" w:rsidRPr="007A3683" w:rsidRDefault="003F69B7" w:rsidP="003F69B7">
      <w:pPr>
        <w:rPr>
          <w:sz w:val="20"/>
          <w:szCs w:val="20"/>
        </w:rPr>
      </w:pPr>
      <w:r w:rsidRPr="007A3683">
        <w:rPr>
          <w:sz w:val="20"/>
          <w:szCs w:val="20"/>
        </w:rPr>
        <w:br w:type="page"/>
      </w:r>
    </w:p>
    <w:tbl>
      <w:tblPr>
        <w:tblW w:w="175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950"/>
        <w:gridCol w:w="5400"/>
        <w:gridCol w:w="4860"/>
      </w:tblGrid>
      <w:tr w:rsidR="00E10E2D" w:rsidRPr="007A3683" w:rsidTr="002E1841">
        <w:trPr>
          <w:trHeight w:val="575"/>
        </w:trPr>
        <w:tc>
          <w:tcPr>
            <w:tcW w:w="234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6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jc w:val="center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540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right="809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86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E10E2D" w:rsidRPr="007A3683" w:rsidTr="00E10E2D">
        <w:trPr>
          <w:trHeight w:val="1334"/>
        </w:trPr>
        <w:tc>
          <w:tcPr>
            <w:tcW w:w="2340" w:type="dxa"/>
            <w:tcBorders>
              <w:top w:val="nil"/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right="158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 xml:space="preserve">Bipolar Disorder </w:t>
            </w:r>
          </w:p>
          <w:p w:rsidR="00E10E2D" w:rsidRPr="007A3683" w:rsidRDefault="00E10E2D" w:rsidP="0067065B">
            <w:pPr>
              <w:pStyle w:val="TableParagraph"/>
              <w:spacing w:before="47"/>
              <w:ind w:left="115" w:right="158" w:hanging="1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pStyle w:val="TableParagraph"/>
              <w:spacing w:before="47"/>
              <w:ind w:left="115" w:right="158" w:hanging="1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pStyle w:val="TableParagraph"/>
              <w:spacing w:before="47"/>
              <w:ind w:left="115" w:right="158" w:hanging="1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pStyle w:val="TableParagraph"/>
              <w:spacing w:before="47"/>
              <w:ind w:left="115" w:right="158" w:hanging="1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114"/>
              <w:ind w:left="115" w:right="90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Practice Parameters for the Assessment and Treatment of Children and Adolescents </w:t>
            </w:r>
            <w:r w:rsidR="00BA70C2" w:rsidRPr="007A3683">
              <w:rPr>
                <w:sz w:val="20"/>
                <w:szCs w:val="20"/>
              </w:rPr>
              <w:t>with</w:t>
            </w:r>
            <w:r w:rsidRPr="007A3683">
              <w:rPr>
                <w:sz w:val="20"/>
                <w:szCs w:val="20"/>
              </w:rPr>
              <w:t xml:space="preserve"> Bipolar Disorder </w:t>
            </w:r>
            <w:r w:rsidRPr="00BA70C2">
              <w:rPr>
                <w:sz w:val="20"/>
                <w:szCs w:val="20"/>
              </w:rPr>
              <w:t>AACAP OFFICIAL ACTION| VOLUME 36, ISSUE 10, SUPPLEMENT</w:t>
            </w:r>
            <w:r w:rsidRPr="007A3683">
              <w:rPr>
                <w:sz w:val="20"/>
                <w:szCs w:val="20"/>
              </w:rPr>
              <w:t> 157S-176S, OCTOBER 01, 1997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American Academy of Child and Adolescent Psychiatry (AACAP)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1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https://www.jaacap.org/article/S0890-8567(09)62599-5/fulltext</w:t>
              </w:r>
            </w:hyperlink>
          </w:p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</w:tr>
      <w:tr w:rsidR="00E10E2D" w:rsidRPr="007A3683" w:rsidTr="00E10E2D">
        <w:trPr>
          <w:trHeight w:val="1334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2D" w:rsidRPr="000144A0" w:rsidRDefault="00E10E2D" w:rsidP="002E1841">
            <w:pPr>
              <w:pStyle w:val="TableParagraph"/>
              <w:spacing w:before="47"/>
              <w:ind w:right="1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144A0">
              <w:rPr>
                <w:b/>
                <w:sz w:val="20"/>
                <w:szCs w:val="20"/>
              </w:rPr>
              <w:t>Autism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2D" w:rsidRDefault="00E10E2D" w:rsidP="0067065B">
            <w:pPr>
              <w:pStyle w:val="TableParagraph"/>
              <w:spacing w:before="114"/>
              <w:ind w:left="115" w:right="90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Autism Spectrum Disorder (ASD) - Recommendations and Guidelines  </w:t>
            </w:r>
          </w:p>
          <w:p w:rsidR="004C182C" w:rsidRDefault="004C182C" w:rsidP="0067065B">
            <w:pPr>
              <w:pStyle w:val="TableParagraph"/>
              <w:spacing w:before="114"/>
              <w:ind w:left="115" w:right="90"/>
              <w:rPr>
                <w:sz w:val="20"/>
                <w:szCs w:val="20"/>
              </w:rPr>
            </w:pPr>
          </w:p>
          <w:p w:rsidR="004C182C" w:rsidRPr="007A3683" w:rsidRDefault="004C182C" w:rsidP="004C182C">
            <w:pPr>
              <w:pStyle w:val="TableParagraph"/>
              <w:spacing w:before="114"/>
              <w:ind w:left="0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Identification, Evaluation and Manag</w:t>
            </w:r>
            <w:r w:rsidR="0034110E">
              <w:rPr>
                <w:sz w:val="20"/>
                <w:szCs w:val="20"/>
              </w:rPr>
              <w:t xml:space="preserve">ement </w:t>
            </w:r>
            <w:r w:rsidR="00F67187">
              <w:rPr>
                <w:sz w:val="20"/>
                <w:szCs w:val="20"/>
              </w:rPr>
              <w:t>o</w:t>
            </w:r>
            <w:r w:rsidR="0034110E">
              <w:rPr>
                <w:sz w:val="20"/>
                <w:szCs w:val="20"/>
              </w:rPr>
              <w:t xml:space="preserve">f Children </w:t>
            </w:r>
            <w:r w:rsidR="00BA70C2">
              <w:rPr>
                <w:sz w:val="20"/>
                <w:szCs w:val="20"/>
              </w:rPr>
              <w:t>with</w:t>
            </w:r>
            <w:r w:rsidR="0034110E">
              <w:rPr>
                <w:sz w:val="20"/>
                <w:szCs w:val="20"/>
              </w:rPr>
              <w:t xml:space="preserve"> Autism Spectrum Disorder</w:t>
            </w:r>
            <w:r w:rsidR="00445A6B">
              <w:rPr>
                <w:sz w:val="20"/>
                <w:szCs w:val="20"/>
              </w:rPr>
              <w:t xml:space="preserve"> </w:t>
            </w:r>
            <w:r w:rsidR="00445A6B">
              <w:rPr>
                <w:rStyle w:val="Emphasis"/>
                <w:rFonts w:ascii="Open Sans" w:hAnsi="Open Sans" w:cs="Open Sans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</w:rPr>
              <w:t>Pediatrics</w:t>
            </w:r>
            <w:r w:rsidR="00445A6B">
              <w:rPr>
                <w:rFonts w:ascii="Open Sans" w:hAnsi="Open Sans" w:cs="Open Sans"/>
                <w:color w:val="1A1A1A"/>
                <w:sz w:val="18"/>
                <w:szCs w:val="18"/>
                <w:shd w:val="clear" w:color="auto" w:fill="FFFFFF"/>
              </w:rPr>
              <w:t> (2020) 145 (1): e20193447.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2D" w:rsidRPr="007A3683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2D" w:rsidRDefault="00E10E2D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</w:p>
          <w:p w:rsidR="00DC1923" w:rsidRDefault="00DC1923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DC1923" w:rsidRDefault="00DC1923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</w:p>
          <w:p w:rsidR="00DC1923" w:rsidRPr="007A3683" w:rsidRDefault="009A3A7E" w:rsidP="0067065B">
            <w:pPr>
              <w:pStyle w:val="TableParagraph"/>
              <w:spacing w:before="115"/>
              <w:ind w:left="115" w:right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Pediatrics (AAP)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2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https://www.cdc.gov/ncbddd/autism/hcp.html</w:t>
              </w:r>
            </w:hyperlink>
          </w:p>
          <w:p w:rsidR="00E10E2D" w:rsidRDefault="00000000" w:rsidP="0067065B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https://www.cdc.gov/ncbddd/autism/hcp-recommendations.html</w:t>
              </w:r>
            </w:hyperlink>
          </w:p>
          <w:p w:rsidR="00BA70C2" w:rsidRDefault="00BA70C2" w:rsidP="0067065B"/>
          <w:p w:rsidR="00E10E2D" w:rsidRDefault="00000000" w:rsidP="0067065B">
            <w:pPr>
              <w:rPr>
                <w:sz w:val="20"/>
                <w:szCs w:val="20"/>
              </w:rPr>
            </w:pPr>
            <w:hyperlink r:id="rId14" w:history="1">
              <w:r w:rsidR="00BA70C2" w:rsidRPr="006D20FE">
                <w:rPr>
                  <w:rStyle w:val="Hyperlink"/>
                  <w:sz w:val="20"/>
                  <w:szCs w:val="20"/>
                </w:rPr>
                <w:t>https://www.cdc.gov/ncbddd/autism/hcp-screening.html</w:t>
              </w:r>
            </w:hyperlink>
            <w:r w:rsidR="00323DF5">
              <w:rPr>
                <w:sz w:val="20"/>
                <w:szCs w:val="20"/>
              </w:rPr>
              <w:t xml:space="preserve"> </w:t>
            </w:r>
          </w:p>
          <w:p w:rsidR="00E670AE" w:rsidRPr="007A3683" w:rsidRDefault="00000000" w:rsidP="0067065B">
            <w:pPr>
              <w:rPr>
                <w:sz w:val="20"/>
                <w:szCs w:val="20"/>
              </w:rPr>
            </w:pPr>
            <w:hyperlink r:id="rId15" w:history="1">
              <w:r w:rsidR="00F67187" w:rsidRPr="00834630">
                <w:rPr>
                  <w:rStyle w:val="Hyperlink"/>
                  <w:sz w:val="20"/>
                  <w:szCs w:val="20"/>
                </w:rPr>
                <w:t>https://doi.org/10.1542/peds.2019-3447</w:t>
              </w:r>
            </w:hyperlink>
            <w:r w:rsidR="00F67187">
              <w:rPr>
                <w:sz w:val="20"/>
                <w:szCs w:val="20"/>
              </w:rPr>
              <w:t xml:space="preserve"> </w:t>
            </w:r>
          </w:p>
        </w:tc>
      </w:tr>
      <w:tr w:rsidR="00E10E2D" w:rsidRPr="007A3683" w:rsidTr="00E10E2D">
        <w:trPr>
          <w:trHeight w:val="384"/>
        </w:trPr>
        <w:tc>
          <w:tcPr>
            <w:tcW w:w="17510" w:type="dxa"/>
            <w:gridSpan w:val="5"/>
          </w:tcPr>
          <w:p w:rsidR="00E10E2D" w:rsidRDefault="00E10E2D" w:rsidP="00E10E2D">
            <w:pPr>
              <w:pStyle w:val="TableParagraph"/>
              <w:spacing w:before="47"/>
            </w:pPr>
            <w:r w:rsidRPr="00E10E2D">
              <w:rPr>
                <w:b/>
                <w:sz w:val="20"/>
                <w:szCs w:val="20"/>
              </w:rPr>
              <w:t>Pain Management/Substance Abuse Guidelines</w:t>
            </w:r>
          </w:p>
        </w:tc>
      </w:tr>
      <w:tr w:rsidR="00E10E2D" w:rsidRPr="007A3683" w:rsidTr="00E10E2D">
        <w:trPr>
          <w:trHeight w:val="629"/>
        </w:trPr>
        <w:tc>
          <w:tcPr>
            <w:tcW w:w="2340" w:type="dxa"/>
          </w:tcPr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Pain Management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left="115" w:right="713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CDC Guideline for Prescribing Opioids for Chronic Pain — United States, 2016 Early Release / Vol. 65 March 15, 2016</w:t>
            </w:r>
          </w:p>
          <w:p w:rsidR="00E10E2D" w:rsidRPr="007A3683" w:rsidRDefault="00E10E2D" w:rsidP="0067065B">
            <w:pPr>
              <w:pStyle w:val="TableParagraph"/>
              <w:spacing w:before="46"/>
              <w:ind w:left="115" w:right="713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U.S. Department of Health and Human Services Centers for Disease Control and Prevention</w:t>
            </w:r>
          </w:p>
          <w:p w:rsidR="00E10E2D" w:rsidRPr="007A3683" w:rsidRDefault="00E10E2D" w:rsidP="0067065B">
            <w:pPr>
              <w:pStyle w:val="TableParagraph"/>
              <w:spacing w:before="46"/>
              <w:ind w:left="115" w:right="713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Centers for Disease Control and Prevention MMWR Morbidity and Mortality Weekly Report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9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COU</w:t>
            </w:r>
          </w:p>
          <w:p w:rsidR="00E10E2D" w:rsidRPr="007A3683" w:rsidRDefault="00E10E2D" w:rsidP="0067065B">
            <w:pPr>
              <w:pStyle w:val="TableParagraph"/>
              <w:spacing w:before="46"/>
              <w:ind w:right="19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UOP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  <w:r w:rsidRPr="007A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6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https://www.cdc.gov/mmwr/volumes/65/rr/pdfs/rr6501e1er.pdf</w:t>
              </w:r>
            </w:hyperlink>
          </w:p>
          <w:p w:rsidR="00E10E2D" w:rsidRPr="007A3683" w:rsidRDefault="00E10E2D" w:rsidP="0067065B">
            <w:pPr>
              <w:pStyle w:val="TableParagraph"/>
              <w:spacing w:before="46"/>
              <w:ind w:left="111" w:right="120"/>
              <w:rPr>
                <w:sz w:val="20"/>
                <w:szCs w:val="20"/>
              </w:rPr>
            </w:pPr>
          </w:p>
        </w:tc>
      </w:tr>
    </w:tbl>
    <w:p w:rsidR="003F69B7" w:rsidRDefault="003F69B7" w:rsidP="003F69B7">
      <w:r>
        <w:br w:type="page"/>
      </w:r>
    </w:p>
    <w:tbl>
      <w:tblPr>
        <w:tblW w:w="175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59"/>
        <w:gridCol w:w="950"/>
        <w:gridCol w:w="5401"/>
        <w:gridCol w:w="4860"/>
      </w:tblGrid>
      <w:tr w:rsidR="00E10E2D" w:rsidRPr="007A3683" w:rsidTr="002E1841">
        <w:trPr>
          <w:trHeight w:val="575"/>
        </w:trPr>
        <w:tc>
          <w:tcPr>
            <w:tcW w:w="234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59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jc w:val="center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5401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right="806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86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E10E2D" w:rsidRPr="007A3683" w:rsidTr="00E10E2D">
        <w:trPr>
          <w:trHeight w:val="1381"/>
        </w:trPr>
        <w:tc>
          <w:tcPr>
            <w:tcW w:w="2340" w:type="dxa"/>
            <w:vMerge w:val="restart"/>
          </w:tcPr>
          <w:p w:rsidR="00E10E2D" w:rsidRPr="007A3683" w:rsidRDefault="00E10E2D" w:rsidP="0067065B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Substance Abuse</w:t>
            </w:r>
          </w:p>
          <w:p w:rsidR="00E10E2D" w:rsidRPr="007A3683" w:rsidRDefault="00E10E2D" w:rsidP="0067065B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9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20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Practice Parameter for the Assessment and Treatment of Children and Adolescents </w:t>
            </w:r>
            <w:r w:rsidR="00BA70C2" w:rsidRPr="007A3683">
              <w:rPr>
                <w:sz w:val="20"/>
                <w:szCs w:val="20"/>
              </w:rPr>
              <w:t>with</w:t>
            </w:r>
            <w:r w:rsidRPr="007A3683">
              <w:rPr>
                <w:sz w:val="20"/>
                <w:szCs w:val="20"/>
              </w:rPr>
              <w:t xml:space="preserve"> Substance Use Disorders </w:t>
            </w:r>
            <w:r w:rsidRPr="00BA70C2">
              <w:rPr>
                <w:sz w:val="20"/>
                <w:szCs w:val="20"/>
              </w:rPr>
              <w:t>AACAP OFFICIAL ACTION</w:t>
            </w:r>
            <w:r w:rsidRPr="007A3683">
              <w:rPr>
                <w:sz w:val="20"/>
                <w:szCs w:val="20"/>
              </w:rPr>
              <w:t>|</w:t>
            </w:r>
            <w:r w:rsidRPr="00BA70C2">
              <w:rPr>
                <w:sz w:val="20"/>
                <w:szCs w:val="20"/>
              </w:rPr>
              <w:t> VOLUME 44, ISSUE 6</w:t>
            </w:r>
            <w:r w:rsidRPr="007A3683">
              <w:rPr>
                <w:sz w:val="20"/>
                <w:szCs w:val="20"/>
              </w:rPr>
              <w:t>, P609-621, JUNE 01, 2005</w:t>
            </w:r>
          </w:p>
          <w:p w:rsidR="00E10E2D" w:rsidRPr="007A3683" w:rsidRDefault="00E10E2D" w:rsidP="0067065B">
            <w:pPr>
              <w:pStyle w:val="TableParagraph"/>
              <w:spacing w:before="46"/>
              <w:ind w:right="120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American Academy of Child and Adolescent Psychiatry (AACAP)</w:t>
            </w:r>
          </w:p>
        </w:tc>
        <w:tc>
          <w:tcPr>
            <w:tcW w:w="4860" w:type="dxa"/>
            <w:tcBorders>
              <w:bottom w:val="nil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7" w:history="1">
              <w:r w:rsidR="00E10E2D" w:rsidRPr="007A3683">
                <w:rPr>
                  <w:color w:val="0563C1"/>
                  <w:sz w:val="20"/>
                  <w:szCs w:val="20"/>
                  <w:u w:val="single"/>
                </w:rPr>
                <w:t>https://www.jaacap.org/article/S0890-8567(09)61641-5/fulltext</w:t>
              </w:r>
            </w:hyperlink>
          </w:p>
        </w:tc>
      </w:tr>
      <w:tr w:rsidR="00E10E2D" w:rsidRPr="007A3683" w:rsidTr="00E10E2D">
        <w:trPr>
          <w:trHeight w:val="1036"/>
        </w:trPr>
        <w:tc>
          <w:tcPr>
            <w:tcW w:w="2340" w:type="dxa"/>
            <w:vMerge/>
          </w:tcPr>
          <w:p w:rsidR="00E10E2D" w:rsidRPr="007A3683" w:rsidRDefault="00E10E2D" w:rsidP="006706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E10E2D" w:rsidRPr="007A3683" w:rsidRDefault="00E10E2D" w:rsidP="0067065B">
            <w:pPr>
              <w:pStyle w:val="TableParagraph"/>
              <w:spacing w:before="47"/>
              <w:ind w:left="115" w:right="403" w:hanging="1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TIP 45: Detoxification and Substance Abuse Treatment: A Treatment Improvement Protocol TIP 45, October 2105</w:t>
            </w:r>
          </w:p>
          <w:p w:rsidR="00E10E2D" w:rsidRPr="007A3683" w:rsidRDefault="00E10E2D" w:rsidP="0067065B">
            <w:pPr>
              <w:pStyle w:val="TableParagraph"/>
              <w:spacing w:before="47"/>
              <w:ind w:left="115" w:right="403" w:hanging="1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0E2D" w:rsidRPr="007A3683" w:rsidRDefault="00E10E2D" w:rsidP="002E1841">
            <w:pPr>
              <w:pStyle w:val="TableParagraph"/>
              <w:spacing w:before="46"/>
              <w:ind w:left="115" w:right="234" w:hanging="1"/>
              <w:jc w:val="both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FUA</w:t>
            </w:r>
          </w:p>
        </w:tc>
        <w:tc>
          <w:tcPr>
            <w:tcW w:w="5401" w:type="dxa"/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Substance Abuse and Mental Health Services Administration (SAMHSA) </w:t>
            </w:r>
          </w:p>
        </w:tc>
        <w:tc>
          <w:tcPr>
            <w:tcW w:w="4860" w:type="dxa"/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8" w:history="1">
              <w:r w:rsidR="00E10E2D" w:rsidRPr="007A3683">
                <w:rPr>
                  <w:rStyle w:val="Hyperlink"/>
                  <w:sz w:val="20"/>
                  <w:szCs w:val="20"/>
                </w:rPr>
                <w:t>https://store.samhsa.gov/product/TIP-45-Detoxification-and-Substance-Abuse-Treatment/SMA15-4131</w:t>
              </w:r>
            </w:hyperlink>
            <w:r w:rsidR="00E10E2D" w:rsidRPr="007A3683">
              <w:rPr>
                <w:sz w:val="20"/>
                <w:szCs w:val="20"/>
              </w:rPr>
              <w:t xml:space="preserve"> </w:t>
            </w:r>
          </w:p>
        </w:tc>
      </w:tr>
      <w:tr w:rsidR="00E10E2D" w:rsidRPr="007A3683" w:rsidTr="002E1841">
        <w:trPr>
          <w:trHeight w:val="389"/>
        </w:trPr>
        <w:tc>
          <w:tcPr>
            <w:tcW w:w="17510" w:type="dxa"/>
            <w:gridSpan w:val="5"/>
            <w:shd w:val="clear" w:color="auto" w:fill="auto"/>
          </w:tcPr>
          <w:p w:rsidR="00E10E2D" w:rsidRDefault="00E10E2D" w:rsidP="002E1841">
            <w:pPr>
              <w:pStyle w:val="TableParagraph"/>
              <w:spacing w:before="47"/>
            </w:pPr>
            <w:r w:rsidRPr="00E10E2D">
              <w:rPr>
                <w:b/>
                <w:sz w:val="20"/>
                <w:szCs w:val="20"/>
              </w:rPr>
              <w:t>Preventative Practice Guidelines</w:t>
            </w:r>
          </w:p>
        </w:tc>
      </w:tr>
      <w:tr w:rsidR="00E10E2D" w:rsidRPr="007A3683" w:rsidTr="00E10E2D">
        <w:trPr>
          <w:trHeight w:val="1239"/>
        </w:trPr>
        <w:tc>
          <w:tcPr>
            <w:tcW w:w="2340" w:type="dxa"/>
            <w:vMerge w:val="restart"/>
          </w:tcPr>
          <w:p w:rsidR="00E10E2D" w:rsidRPr="007A3683" w:rsidRDefault="00E10E2D" w:rsidP="0067065B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3959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right="16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Global Initiative for Asthma. Global Strategy for Asthma Management and Prevention, 2020.</w:t>
            </w: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left="115" w:right="234" w:hanging="1"/>
              <w:jc w:val="both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AMR </w:t>
            </w:r>
          </w:p>
        </w:tc>
        <w:tc>
          <w:tcPr>
            <w:tcW w:w="5401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ind w:left="115" w:right="216" w:hanging="1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Global Initiative for Asthma</w:t>
            </w:r>
          </w:p>
          <w:p w:rsidR="00E10E2D" w:rsidRPr="007A3683" w:rsidRDefault="00E10E2D" w:rsidP="0067065B">
            <w:pPr>
              <w:pStyle w:val="TableParagraph"/>
              <w:ind w:left="115" w:right="216" w:hanging="1"/>
              <w:rPr>
                <w:sz w:val="20"/>
                <w:szCs w:val="20"/>
              </w:rPr>
            </w:pPr>
            <w:r w:rsidRPr="00BA70C2">
              <w:rPr>
                <w:sz w:val="20"/>
                <w:szCs w:val="20"/>
              </w:rPr>
              <w:t>www.ginasthma.org</w:t>
            </w:r>
          </w:p>
        </w:tc>
        <w:tc>
          <w:tcPr>
            <w:tcW w:w="4860" w:type="dxa"/>
            <w:tcBorders>
              <w:bottom w:val="nil"/>
            </w:tcBorders>
          </w:tcPr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19" w:history="1">
              <w:r w:rsidR="00E10E2D" w:rsidRPr="007A3683">
                <w:rPr>
                  <w:rStyle w:val="Hyperlink"/>
                  <w:sz w:val="20"/>
                  <w:szCs w:val="20"/>
                </w:rPr>
                <w:t>https://ginasthma.org/wp-content/uploads/2020/04/GINA-2020-full-report_-final-_wms.pdf</w:t>
              </w:r>
            </w:hyperlink>
          </w:p>
        </w:tc>
      </w:tr>
      <w:tr w:rsidR="00E10E2D" w:rsidRPr="007A3683" w:rsidTr="00E10E2D">
        <w:trPr>
          <w:trHeight w:val="787"/>
        </w:trPr>
        <w:tc>
          <w:tcPr>
            <w:tcW w:w="2340" w:type="dxa"/>
            <w:vMerge/>
            <w:tcBorders>
              <w:top w:val="nil"/>
            </w:tcBorders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pStyle w:val="TableParagraph"/>
              <w:ind w:left="116" w:right="95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Centers for Disease Control and Prevention (CDC) - Asthma.</w:t>
            </w:r>
          </w:p>
        </w:tc>
        <w:tc>
          <w:tcPr>
            <w:tcW w:w="950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nil"/>
            </w:tcBorders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  <w:p w:rsidR="00E10E2D" w:rsidRPr="007A3683" w:rsidRDefault="00000000" w:rsidP="0067065B">
            <w:pPr>
              <w:rPr>
                <w:sz w:val="20"/>
                <w:szCs w:val="20"/>
              </w:rPr>
            </w:pPr>
            <w:hyperlink r:id="rId20">
              <w:r w:rsidR="00E10E2D" w:rsidRPr="007A3683">
                <w:rPr>
                  <w:color w:val="0000FF"/>
                  <w:sz w:val="20"/>
                  <w:szCs w:val="20"/>
                  <w:u w:val="single" w:color="0000FF"/>
                </w:rPr>
                <w:t>http://www.cdc.gov/asthma/defa</w:t>
              </w:r>
              <w:r w:rsidR="00E10E2D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E10E2D" w:rsidRPr="007A3683">
                <w:rPr>
                  <w:color w:val="0000FF"/>
                  <w:sz w:val="20"/>
                  <w:szCs w:val="20"/>
                  <w:u w:val="single" w:color="0000FF"/>
                </w:rPr>
                <w:t>ult.htm</w:t>
              </w:r>
            </w:hyperlink>
          </w:p>
        </w:tc>
      </w:tr>
    </w:tbl>
    <w:p w:rsidR="003F69B7" w:rsidRDefault="003F69B7" w:rsidP="003F69B7">
      <w:r>
        <w:br w:type="page"/>
      </w:r>
    </w:p>
    <w:tbl>
      <w:tblPr>
        <w:tblW w:w="174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3959"/>
        <w:gridCol w:w="950"/>
        <w:gridCol w:w="5402"/>
        <w:gridCol w:w="4770"/>
      </w:tblGrid>
      <w:tr w:rsidR="00E10E2D" w:rsidRPr="007A3683" w:rsidTr="002E1841">
        <w:trPr>
          <w:trHeight w:val="57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CDCD"/>
            <w:vAlign w:val="center"/>
          </w:tcPr>
          <w:p w:rsidR="00E10E2D" w:rsidRPr="001E7BD4" w:rsidRDefault="00E10E2D" w:rsidP="002E1841">
            <w:pPr>
              <w:pStyle w:val="TableParagraph"/>
              <w:spacing w:before="46"/>
              <w:ind w:left="115" w:right="447"/>
              <w:rPr>
                <w:b/>
                <w:sz w:val="20"/>
                <w:szCs w:val="20"/>
              </w:rPr>
            </w:pPr>
            <w:r w:rsidRPr="001E7BD4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CDCD"/>
            <w:vAlign w:val="center"/>
          </w:tcPr>
          <w:p w:rsidR="00E10E2D" w:rsidRPr="001E7BD4" w:rsidRDefault="00E10E2D" w:rsidP="002E1841">
            <w:pPr>
              <w:pStyle w:val="TableParagraph"/>
              <w:spacing w:before="46"/>
              <w:ind w:left="115"/>
              <w:jc w:val="center"/>
              <w:rPr>
                <w:b/>
                <w:sz w:val="20"/>
                <w:szCs w:val="20"/>
              </w:rPr>
            </w:pPr>
            <w:r w:rsidRPr="001E7BD4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CDCD"/>
            <w:vAlign w:val="center"/>
          </w:tcPr>
          <w:p w:rsidR="00E10E2D" w:rsidRPr="001E7BD4" w:rsidRDefault="00E10E2D" w:rsidP="002E1841">
            <w:pPr>
              <w:pStyle w:val="TableParagraph"/>
              <w:spacing w:before="46"/>
              <w:ind w:left="115"/>
              <w:rPr>
                <w:b/>
                <w:sz w:val="20"/>
                <w:szCs w:val="20"/>
              </w:rPr>
            </w:pPr>
            <w:r w:rsidRPr="001E7BD4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DCDCD"/>
            <w:vAlign w:val="center"/>
          </w:tcPr>
          <w:p w:rsidR="00E10E2D" w:rsidRPr="001E7BD4" w:rsidRDefault="00E10E2D" w:rsidP="002E1841">
            <w:pPr>
              <w:pStyle w:val="TableParagraph"/>
              <w:spacing w:before="48"/>
              <w:ind w:left="115" w:right="110"/>
              <w:rPr>
                <w:b/>
                <w:sz w:val="20"/>
                <w:szCs w:val="20"/>
              </w:rPr>
            </w:pPr>
            <w:r w:rsidRPr="001E7BD4">
              <w:rPr>
                <w:b/>
                <w:sz w:val="20"/>
                <w:szCs w:val="20"/>
              </w:rPr>
              <w:t>URL</w:t>
            </w:r>
          </w:p>
        </w:tc>
      </w:tr>
      <w:tr w:rsidR="00E10E2D" w:rsidRPr="007A3683" w:rsidTr="00E10E2D">
        <w:trPr>
          <w:trHeight w:val="744"/>
        </w:trPr>
        <w:tc>
          <w:tcPr>
            <w:tcW w:w="2339" w:type="dxa"/>
            <w:vMerge w:val="restart"/>
          </w:tcPr>
          <w:p w:rsidR="00E10E2D" w:rsidRPr="007A3683" w:rsidRDefault="00E10E2D" w:rsidP="0067065B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Diabetes</w:t>
            </w:r>
          </w:p>
        </w:tc>
        <w:tc>
          <w:tcPr>
            <w:tcW w:w="3959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ind w:left="115" w:right="4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Texas Diabetes Council (TDC) Diabetes Council Toolkit</w:t>
            </w: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5402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6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Texas Diabetes Council (TDC) </w:t>
            </w:r>
          </w:p>
        </w:tc>
        <w:tc>
          <w:tcPr>
            <w:tcW w:w="4770" w:type="dxa"/>
            <w:tcBorders>
              <w:bottom w:val="nil"/>
            </w:tcBorders>
          </w:tcPr>
          <w:p w:rsidR="00E10E2D" w:rsidRPr="00BA70C2" w:rsidRDefault="00000000" w:rsidP="0067065B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21" w:history="1">
              <w:r w:rsidR="00E10E2D" w:rsidRPr="00C06A7A">
                <w:rPr>
                  <w:rStyle w:val="Hyperlink"/>
                  <w:sz w:val="20"/>
                  <w:szCs w:val="20"/>
                </w:rPr>
                <w:t>https://www.dshs.texas.gov/TDCtoolkitAlgorithms.asp</w:t>
              </w:r>
            </w:hyperlink>
          </w:p>
        </w:tc>
      </w:tr>
      <w:tr w:rsidR="00E10E2D" w:rsidRPr="007A3683" w:rsidTr="00E10E2D">
        <w:trPr>
          <w:trHeight w:val="1100"/>
        </w:trPr>
        <w:tc>
          <w:tcPr>
            <w:tcW w:w="2339" w:type="dxa"/>
            <w:vMerge/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ACE/ACE Clinical Practice Guidelines for Developing a Diabetes Mellitus Comprehensive Care Plan - © 2015</w:t>
            </w:r>
          </w:p>
        </w:tc>
        <w:tc>
          <w:tcPr>
            <w:tcW w:w="950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ind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5402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American Association of Clinical Endocrinologists (AACE) </w:t>
            </w:r>
          </w:p>
        </w:tc>
        <w:tc>
          <w:tcPr>
            <w:tcW w:w="4770" w:type="dxa"/>
            <w:tcBorders>
              <w:top w:val="nil"/>
            </w:tcBorders>
          </w:tcPr>
          <w:p w:rsidR="00C70EC8" w:rsidRPr="00AF2DF0" w:rsidRDefault="00000000" w:rsidP="0067065B">
            <w:pPr>
              <w:pStyle w:val="TableParagraph"/>
              <w:spacing w:before="8"/>
              <w:ind w:left="0"/>
              <w:rPr>
                <w:color w:val="00B050"/>
                <w:sz w:val="20"/>
                <w:szCs w:val="20"/>
              </w:rPr>
            </w:pPr>
            <w:hyperlink r:id="rId22" w:history="1">
              <w:r w:rsidR="00BA70C2" w:rsidRPr="006D20FE">
                <w:rPr>
                  <w:rStyle w:val="Hyperlink"/>
                  <w:sz w:val="20"/>
                  <w:szCs w:val="20"/>
                </w:rPr>
                <w:t>https://pubmed.ncbi.nlm.nih.gov/25869408/</w:t>
              </w:r>
            </w:hyperlink>
          </w:p>
          <w:p w:rsidR="00C70EC8" w:rsidRPr="00B45948" w:rsidRDefault="00C70EC8" w:rsidP="0067065B">
            <w:pPr>
              <w:pStyle w:val="TableParagraph"/>
              <w:spacing w:before="8"/>
              <w:ind w:left="0"/>
              <w:rPr>
                <w:sz w:val="20"/>
                <w:szCs w:val="20"/>
                <w:highlight w:val="yellow"/>
              </w:rPr>
            </w:pPr>
          </w:p>
        </w:tc>
      </w:tr>
      <w:tr w:rsidR="00E10E2D" w:rsidRPr="007A3683" w:rsidTr="00E10E2D">
        <w:trPr>
          <w:trHeight w:val="996"/>
        </w:trPr>
        <w:tc>
          <w:tcPr>
            <w:tcW w:w="2339" w:type="dxa"/>
          </w:tcPr>
          <w:p w:rsidR="00E10E2D" w:rsidRPr="007A3683" w:rsidRDefault="00E10E2D" w:rsidP="0067065B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Pharyngitis</w:t>
            </w:r>
          </w:p>
        </w:tc>
        <w:tc>
          <w:tcPr>
            <w:tcW w:w="3959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line="217" w:lineRule="exact"/>
              <w:ind w:left="11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Pediatric Outpatient Treatment Recommendations</w:t>
            </w:r>
          </w:p>
          <w:p w:rsidR="00E10E2D" w:rsidRPr="007A3683" w:rsidRDefault="00E10E2D" w:rsidP="0067065B">
            <w:pPr>
              <w:pStyle w:val="TableParagraph"/>
              <w:spacing w:line="217" w:lineRule="exact"/>
              <w:ind w:left="115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right="26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CWP</w:t>
            </w:r>
          </w:p>
          <w:p w:rsidR="00E10E2D" w:rsidRPr="007A3683" w:rsidRDefault="00E10E2D" w:rsidP="0067065B">
            <w:pPr>
              <w:pStyle w:val="TableParagraph"/>
              <w:spacing w:before="47"/>
              <w:ind w:right="26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URI</w:t>
            </w:r>
          </w:p>
          <w:p w:rsidR="00E10E2D" w:rsidRPr="007A3683" w:rsidRDefault="00E10E2D" w:rsidP="0067065B">
            <w:pPr>
              <w:pStyle w:val="TableParagraph"/>
              <w:spacing w:before="47"/>
              <w:ind w:right="26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AAB</w:t>
            </w:r>
          </w:p>
        </w:tc>
        <w:tc>
          <w:tcPr>
            <w:tcW w:w="5402" w:type="dxa"/>
            <w:tcBorders>
              <w:bottom w:val="nil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right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nil"/>
            </w:tcBorders>
          </w:tcPr>
          <w:p w:rsidR="00E10E2D" w:rsidRPr="000144A0" w:rsidRDefault="00000000" w:rsidP="0067065B">
            <w:pPr>
              <w:rPr>
                <w:color w:val="1F497D"/>
                <w:sz w:val="20"/>
                <w:szCs w:val="20"/>
              </w:rPr>
            </w:pPr>
            <w:hyperlink r:id="rId23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https://www.cdc.gov/antibiotic-use/clinicians/pediatric-treatment-rec.html</w:t>
              </w:r>
            </w:hyperlink>
          </w:p>
        </w:tc>
      </w:tr>
      <w:tr w:rsidR="00E10E2D" w:rsidRPr="007A3683" w:rsidTr="00E10E2D">
        <w:trPr>
          <w:trHeight w:val="1065"/>
        </w:trPr>
        <w:tc>
          <w:tcPr>
            <w:tcW w:w="2339" w:type="dxa"/>
          </w:tcPr>
          <w:p w:rsidR="00E10E2D" w:rsidRPr="007A3683" w:rsidRDefault="00E10E2D" w:rsidP="0067065B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Perinatal Care</w:t>
            </w:r>
          </w:p>
        </w:tc>
        <w:tc>
          <w:tcPr>
            <w:tcW w:w="3959" w:type="dxa"/>
          </w:tcPr>
          <w:p w:rsidR="00E10E2D" w:rsidRPr="007A3683" w:rsidRDefault="00E10E2D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Guidelines for Perinatal Care, Eighth Edition (2017)</w:t>
            </w:r>
          </w:p>
        </w:tc>
        <w:tc>
          <w:tcPr>
            <w:tcW w:w="950" w:type="dxa"/>
          </w:tcPr>
          <w:p w:rsidR="00E10E2D" w:rsidRPr="007A3683" w:rsidRDefault="00E10E2D" w:rsidP="0067065B">
            <w:pPr>
              <w:pStyle w:val="TableParagraph"/>
              <w:spacing w:before="47"/>
              <w:ind w:right="37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PPC </w:t>
            </w:r>
          </w:p>
        </w:tc>
        <w:tc>
          <w:tcPr>
            <w:tcW w:w="5402" w:type="dxa"/>
          </w:tcPr>
          <w:p w:rsidR="00E10E2D" w:rsidRPr="007A3683" w:rsidRDefault="00E10E2D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The American College of Obstetricians and Gynecologists. (ACOG)</w:t>
            </w:r>
          </w:p>
        </w:tc>
        <w:tc>
          <w:tcPr>
            <w:tcW w:w="4770" w:type="dxa"/>
          </w:tcPr>
          <w:p w:rsidR="00E10E2D" w:rsidRPr="007A3683" w:rsidRDefault="00E10E2D" w:rsidP="0067065B">
            <w:pPr>
              <w:pStyle w:val="TableParagraph"/>
              <w:spacing w:before="167"/>
              <w:ind w:left="0" w:right="213"/>
              <w:rPr>
                <w:color w:val="0000FF"/>
                <w:sz w:val="20"/>
                <w:szCs w:val="20"/>
              </w:rPr>
            </w:pPr>
            <w:r w:rsidRPr="007A3683">
              <w:rPr>
                <w:color w:val="0000FF"/>
                <w:sz w:val="20"/>
                <w:szCs w:val="20"/>
              </w:rPr>
              <w:t xml:space="preserve">Not available to non ACOG members.  </w:t>
            </w:r>
          </w:p>
          <w:p w:rsidR="00E10E2D" w:rsidRPr="007A3683" w:rsidRDefault="00E10E2D" w:rsidP="0067065B">
            <w:pPr>
              <w:pStyle w:val="TableParagraph"/>
              <w:spacing w:before="167"/>
              <w:ind w:left="0" w:right="213"/>
              <w:rPr>
                <w:color w:val="0000FF"/>
                <w:sz w:val="20"/>
                <w:szCs w:val="20"/>
                <w:u w:val="single" w:color="0000FF"/>
              </w:rPr>
            </w:pPr>
            <w:r w:rsidRPr="007A3683">
              <w:rPr>
                <w:color w:val="0000FF"/>
                <w:sz w:val="20"/>
                <w:szCs w:val="20"/>
              </w:rPr>
              <w:t>Contact DHP for hard copy</w:t>
            </w:r>
            <w:r w:rsidRPr="007A3683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</w:p>
        </w:tc>
      </w:tr>
      <w:tr w:rsidR="00E10E2D" w:rsidRPr="007A3683" w:rsidTr="00E10E2D">
        <w:trPr>
          <w:trHeight w:val="81"/>
        </w:trPr>
        <w:tc>
          <w:tcPr>
            <w:tcW w:w="2339" w:type="dxa"/>
          </w:tcPr>
          <w:p w:rsidR="00E10E2D" w:rsidRPr="007A3683" w:rsidRDefault="00E10E2D" w:rsidP="0067065B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 xml:space="preserve">Pregnancy Management </w:t>
            </w:r>
          </w:p>
        </w:tc>
        <w:tc>
          <w:tcPr>
            <w:tcW w:w="3959" w:type="dxa"/>
          </w:tcPr>
          <w:p w:rsidR="00D26D4C" w:rsidRDefault="006A4CE6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Prenatal Care (2018)</w:t>
            </w:r>
          </w:p>
          <w:p w:rsidR="003B05B6" w:rsidRDefault="003B05B6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</w:p>
          <w:p w:rsidR="00E13BEF" w:rsidRDefault="00E13BE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</w:p>
          <w:p w:rsidR="00E13BEF" w:rsidRDefault="00E13BE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</w:p>
          <w:p w:rsidR="00E13BEF" w:rsidRDefault="00E13BE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Optimizing Postpartum Care</w:t>
            </w:r>
            <w:r w:rsidR="00F727CF">
              <w:rPr>
                <w:sz w:val="20"/>
                <w:szCs w:val="20"/>
              </w:rPr>
              <w:t xml:space="preserve"> (2018)</w:t>
            </w:r>
          </w:p>
          <w:p w:rsidR="00F727CF" w:rsidRDefault="00F727C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</w:p>
          <w:p w:rsidR="00F727CF" w:rsidRDefault="00F727C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</w:p>
          <w:p w:rsidR="00F727CF" w:rsidRPr="007A3683" w:rsidRDefault="00F727CF" w:rsidP="0067065B">
            <w:pPr>
              <w:pStyle w:val="TableParagraph"/>
              <w:spacing w:before="47"/>
              <w:ind w:left="115" w:right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Pregnant and Postpartum Women</w:t>
            </w:r>
          </w:p>
        </w:tc>
        <w:tc>
          <w:tcPr>
            <w:tcW w:w="950" w:type="dxa"/>
          </w:tcPr>
          <w:p w:rsidR="00E10E2D" w:rsidRPr="007A3683" w:rsidRDefault="00E10E2D" w:rsidP="002E1841">
            <w:pPr>
              <w:pStyle w:val="TableParagraph"/>
              <w:spacing w:before="47"/>
              <w:ind w:right="37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PPC </w:t>
            </w:r>
          </w:p>
        </w:tc>
        <w:tc>
          <w:tcPr>
            <w:tcW w:w="5402" w:type="dxa"/>
          </w:tcPr>
          <w:p w:rsidR="00D3293C" w:rsidRDefault="00D3293C" w:rsidP="00BA70C2">
            <w:pPr>
              <w:pStyle w:val="TableParagraph"/>
              <w:ind w:left="0" w:right="259"/>
              <w:rPr>
                <w:sz w:val="20"/>
                <w:szCs w:val="20"/>
              </w:rPr>
            </w:pPr>
            <w:r w:rsidRPr="00D3293C">
              <w:rPr>
                <w:sz w:val="20"/>
                <w:szCs w:val="20"/>
              </w:rPr>
              <w:t>The American College of Obstetricians and Gynecologists. (ACOG)</w:t>
            </w: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Default="00730471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  <w:p w:rsidR="00730471" w:rsidRPr="007A3683" w:rsidRDefault="00730471" w:rsidP="00730471">
            <w:pPr>
              <w:pStyle w:val="TableParagraph"/>
              <w:ind w:left="0" w:right="259"/>
              <w:rPr>
                <w:sz w:val="20"/>
                <w:szCs w:val="20"/>
              </w:rPr>
            </w:pPr>
            <w:r w:rsidRPr="00730471">
              <w:rPr>
                <w:sz w:val="20"/>
                <w:szCs w:val="20"/>
              </w:rPr>
              <w:t>US Centers for Disease Control and Prevention (CDC)</w:t>
            </w:r>
          </w:p>
        </w:tc>
        <w:tc>
          <w:tcPr>
            <w:tcW w:w="4770" w:type="dxa"/>
          </w:tcPr>
          <w:p w:rsidR="00E10E2D" w:rsidRDefault="00000000" w:rsidP="00BA70C2">
            <w:pPr>
              <w:pStyle w:val="TableParagraph"/>
              <w:spacing w:before="167"/>
              <w:ind w:left="0" w:right="213"/>
              <w:rPr>
                <w:sz w:val="20"/>
                <w:szCs w:val="20"/>
              </w:rPr>
            </w:pPr>
            <w:hyperlink r:id="rId24" w:history="1">
              <w:r w:rsidR="006A4CE6" w:rsidRPr="00A012C1">
                <w:rPr>
                  <w:rStyle w:val="Hyperlink"/>
                  <w:sz w:val="20"/>
                  <w:szCs w:val="20"/>
                </w:rPr>
                <w:t>https://www.acog.org/clinical/clinical-guidance/committee-opinion/articles/2018/03/group-prenatal-care</w:t>
              </w:r>
            </w:hyperlink>
          </w:p>
          <w:p w:rsidR="00E13BEF" w:rsidRPr="00F727CF" w:rsidRDefault="00000000" w:rsidP="00BA70C2">
            <w:pPr>
              <w:pStyle w:val="TableParagraph"/>
              <w:spacing w:before="167"/>
              <w:ind w:left="0" w:right="213"/>
              <w:rPr>
                <w:sz w:val="20"/>
                <w:szCs w:val="20"/>
              </w:rPr>
            </w:pPr>
            <w:hyperlink r:id="rId25" w:history="1">
              <w:r w:rsidR="00BA70C2" w:rsidRPr="006D20FE">
                <w:rPr>
                  <w:rStyle w:val="Hyperlink"/>
                  <w:sz w:val="20"/>
                  <w:szCs w:val="20"/>
                </w:rPr>
                <w:t>https://www.acog.org/clinical/clinical-guidance/committee-opinion/articles/2018/05/optimizing-postpartum-care</w:t>
              </w:r>
            </w:hyperlink>
          </w:p>
          <w:p w:rsidR="00F727CF" w:rsidRPr="00F727CF" w:rsidRDefault="00000000" w:rsidP="00BA70C2">
            <w:pPr>
              <w:pStyle w:val="TableParagraph"/>
              <w:spacing w:before="167"/>
              <w:ind w:left="0" w:right="213"/>
              <w:rPr>
                <w:sz w:val="20"/>
                <w:szCs w:val="20"/>
              </w:rPr>
            </w:pPr>
            <w:hyperlink r:id="rId26" w:history="1">
              <w:r w:rsidR="00BA70C2" w:rsidRPr="006D20FE">
                <w:rPr>
                  <w:rStyle w:val="Hyperlink"/>
                  <w:sz w:val="20"/>
                  <w:szCs w:val="20"/>
                </w:rPr>
                <w:t>https://www.cdc.gov/hearher/pregnant-postpartum-women/index.html</w:t>
              </w:r>
            </w:hyperlink>
            <w:r w:rsidR="005178CF">
              <w:rPr>
                <w:sz w:val="20"/>
                <w:szCs w:val="20"/>
              </w:rPr>
              <w:t xml:space="preserve"> </w:t>
            </w:r>
          </w:p>
        </w:tc>
      </w:tr>
    </w:tbl>
    <w:p w:rsidR="003F69B7" w:rsidRDefault="003F69B7" w:rsidP="003F69B7">
      <w:r>
        <w:br w:type="page"/>
      </w:r>
    </w:p>
    <w:tbl>
      <w:tblPr>
        <w:tblW w:w="175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59"/>
        <w:gridCol w:w="950"/>
        <w:gridCol w:w="5401"/>
        <w:gridCol w:w="4860"/>
      </w:tblGrid>
      <w:tr w:rsidR="00E10E2D" w:rsidRPr="007A3683" w:rsidTr="002E1841">
        <w:trPr>
          <w:trHeight w:val="575"/>
        </w:trPr>
        <w:tc>
          <w:tcPr>
            <w:tcW w:w="234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59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jc w:val="center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5401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right="806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860" w:type="dxa"/>
            <w:shd w:val="clear" w:color="auto" w:fill="CDCDCD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561935" w:rsidRPr="007A3683" w:rsidTr="00E10E2D">
        <w:trPr>
          <w:trHeight w:val="1434"/>
        </w:trPr>
        <w:tc>
          <w:tcPr>
            <w:tcW w:w="2340" w:type="dxa"/>
            <w:vMerge w:val="restart"/>
          </w:tcPr>
          <w:p w:rsidR="00561935" w:rsidRPr="007A3683" w:rsidRDefault="00561935" w:rsidP="0067065B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Childhood Obesity</w:t>
            </w:r>
          </w:p>
        </w:tc>
        <w:tc>
          <w:tcPr>
            <w:tcW w:w="3959" w:type="dxa"/>
            <w:tcBorders>
              <w:top w:val="nil"/>
              <w:bottom w:val="nil"/>
            </w:tcBorders>
          </w:tcPr>
          <w:p w:rsidR="00561935" w:rsidRPr="007A3683" w:rsidRDefault="00561935" w:rsidP="0067065B">
            <w:pPr>
              <w:pStyle w:val="TableParagraph"/>
              <w:spacing w:before="1" w:line="230" w:lineRule="atLeast"/>
              <w:ind w:left="115" w:right="43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The US Preventive Services Task Force (USPSTF), Screening for Obesity in Children and Adolescents: US Preventive Services Task Force Recommendation Statement. PEDIATRICS Volume 125, Number 2, February 2010.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561935" w:rsidRPr="007A3683" w:rsidRDefault="00561935" w:rsidP="0067065B">
            <w:pPr>
              <w:pStyle w:val="TableParagraph"/>
              <w:spacing w:before="46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561935" w:rsidRPr="007A3683" w:rsidRDefault="00561935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US Preventive Services Task Force</w:t>
            </w:r>
          </w:p>
          <w:p w:rsidR="00561935" w:rsidRPr="007A3683" w:rsidRDefault="00561935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(USPSTF)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61935" w:rsidRPr="007A3683" w:rsidRDefault="00000000" w:rsidP="006706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hyperlink r:id="rId27" w:history="1">
              <w:r w:rsidR="00561935" w:rsidRPr="007A3683">
                <w:rPr>
                  <w:rStyle w:val="Hyperlink"/>
                  <w:sz w:val="20"/>
                  <w:szCs w:val="20"/>
                </w:rPr>
                <w:t>https://pediatrics.aappublications.org/content/pediatrics/early/2010/01/18/peds.2009-2037.full.pdf</w:t>
              </w:r>
            </w:hyperlink>
          </w:p>
          <w:p w:rsidR="00561935" w:rsidRPr="007A3683" w:rsidRDefault="00561935" w:rsidP="0067065B">
            <w:pPr>
              <w:pStyle w:val="TableParagraph"/>
              <w:spacing w:before="46"/>
              <w:ind w:right="142"/>
              <w:rPr>
                <w:sz w:val="20"/>
                <w:szCs w:val="20"/>
              </w:rPr>
            </w:pPr>
          </w:p>
        </w:tc>
      </w:tr>
      <w:tr w:rsidR="00561935" w:rsidRPr="007A3683" w:rsidTr="00E10E2D">
        <w:trPr>
          <w:trHeight w:val="975"/>
        </w:trPr>
        <w:tc>
          <w:tcPr>
            <w:tcW w:w="2340" w:type="dxa"/>
            <w:vMerge/>
          </w:tcPr>
          <w:p w:rsidR="00561935" w:rsidRPr="007A3683" w:rsidRDefault="00561935" w:rsidP="0067065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</w:tcBorders>
          </w:tcPr>
          <w:p w:rsidR="00561935" w:rsidRPr="007A3683" w:rsidRDefault="00561935" w:rsidP="0067065B">
            <w:pPr>
              <w:pStyle w:val="TableParagraph"/>
              <w:ind w:left="115" w:right="146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Center for Disease Control (CDC) and Prevention. Adolescent and School Health, Childhood Obesity Facts.</w:t>
            </w:r>
          </w:p>
        </w:tc>
        <w:tc>
          <w:tcPr>
            <w:tcW w:w="950" w:type="dxa"/>
            <w:tcBorders>
              <w:top w:val="nil"/>
            </w:tcBorders>
          </w:tcPr>
          <w:p w:rsidR="00561935" w:rsidRPr="007A3683" w:rsidRDefault="00561935" w:rsidP="0067065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561935" w:rsidRPr="007A3683" w:rsidRDefault="00561935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  <w:r w:rsidRPr="007A3683">
              <w:rPr>
                <w:sz w:val="20"/>
                <w:szCs w:val="20"/>
              </w:rPr>
              <w:t xml:space="preserve"> </w:t>
            </w:r>
          </w:p>
          <w:p w:rsidR="00561935" w:rsidRPr="007A3683" w:rsidRDefault="00561935" w:rsidP="002E1841">
            <w:pPr>
              <w:pStyle w:val="TableParagraph"/>
              <w:ind w:right="259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561935" w:rsidRPr="007A3683" w:rsidRDefault="00000000" w:rsidP="0067065B">
            <w:pPr>
              <w:rPr>
                <w:sz w:val="20"/>
                <w:szCs w:val="20"/>
              </w:rPr>
            </w:pPr>
            <w:hyperlink r:id="rId28" w:history="1">
              <w:r w:rsidR="00561935" w:rsidRPr="007A3683">
                <w:rPr>
                  <w:rStyle w:val="Hyperlink"/>
                  <w:sz w:val="20"/>
                  <w:szCs w:val="20"/>
                </w:rPr>
                <w:t>https://www.cdc.gov/healthyschools/obesity/index.htm</w:t>
              </w:r>
            </w:hyperlink>
          </w:p>
          <w:p w:rsidR="00561935" w:rsidRPr="007A3683" w:rsidRDefault="00561935" w:rsidP="006706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</w:tc>
      </w:tr>
      <w:tr w:rsidR="00561935" w:rsidRPr="007A3683" w:rsidTr="00E10E2D">
        <w:trPr>
          <w:trHeight w:val="867"/>
        </w:trPr>
        <w:tc>
          <w:tcPr>
            <w:tcW w:w="2340" w:type="dxa"/>
            <w:vMerge/>
          </w:tcPr>
          <w:p w:rsidR="00561935" w:rsidRPr="007A3683" w:rsidRDefault="00561935" w:rsidP="0067065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61935" w:rsidRPr="007A3683" w:rsidRDefault="00561935" w:rsidP="0067065B">
            <w:pPr>
              <w:pStyle w:val="TableParagraph"/>
              <w:spacing w:before="96"/>
              <w:ind w:left="115" w:right="436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National Committee for Quality assurance (NCQA) Standards: Weight Assessment and Counseling for Nutrition and Physical Activity for Children/Adolescents (WCC)</w:t>
            </w:r>
          </w:p>
        </w:tc>
        <w:tc>
          <w:tcPr>
            <w:tcW w:w="950" w:type="dxa"/>
          </w:tcPr>
          <w:p w:rsidR="00561935" w:rsidRPr="007A3683" w:rsidRDefault="00561935" w:rsidP="006706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01" w:type="dxa"/>
          </w:tcPr>
          <w:p w:rsidR="00561935" w:rsidRPr="007A3683" w:rsidRDefault="00561935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National Committee for Quality assurance (NCQA)</w:t>
            </w:r>
          </w:p>
        </w:tc>
        <w:tc>
          <w:tcPr>
            <w:tcW w:w="4860" w:type="dxa"/>
          </w:tcPr>
          <w:p w:rsidR="00561935" w:rsidRPr="007A3683" w:rsidRDefault="00000000" w:rsidP="0067065B">
            <w:pPr>
              <w:rPr>
                <w:sz w:val="20"/>
                <w:szCs w:val="20"/>
              </w:rPr>
            </w:pPr>
            <w:hyperlink r:id="rId29">
              <w:r w:rsidR="00561935" w:rsidRPr="007A3683">
                <w:rPr>
                  <w:color w:val="0000FF"/>
                  <w:sz w:val="20"/>
                  <w:szCs w:val="20"/>
                  <w:u w:val="single" w:color="0000FF"/>
                </w:rPr>
                <w:t>https://www.ncqa.org/hedis/mea</w:t>
              </w:r>
              <w:r w:rsidR="00561935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561935" w:rsidRPr="007A3683">
                <w:rPr>
                  <w:color w:val="0000FF"/>
                  <w:sz w:val="20"/>
                  <w:szCs w:val="20"/>
                  <w:u w:val="single" w:color="0000FF"/>
                </w:rPr>
                <w:t>sures/weight-assessment-and-</w:t>
              </w:r>
              <w:r w:rsidR="00561935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561935" w:rsidRPr="007A3683">
                <w:rPr>
                  <w:color w:val="0000FF"/>
                  <w:sz w:val="20"/>
                  <w:szCs w:val="20"/>
                  <w:u w:val="single" w:color="0000FF"/>
                </w:rPr>
                <w:t>counseling-for-nutrition-and-</w:t>
              </w:r>
              <w:r w:rsidR="00561935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561935" w:rsidRPr="007A3683">
                <w:rPr>
                  <w:color w:val="0000FF"/>
                  <w:sz w:val="20"/>
                  <w:szCs w:val="20"/>
                  <w:u w:val="single" w:color="0000FF"/>
                </w:rPr>
                <w:t>physical-activity-for-children-</w:t>
              </w:r>
              <w:r w:rsidR="00561935" w:rsidRPr="007A3683">
                <w:rPr>
                  <w:color w:val="0000FF"/>
                  <w:sz w:val="20"/>
                  <w:szCs w:val="20"/>
                </w:rPr>
                <w:t xml:space="preserve"> </w:t>
              </w:r>
              <w:r w:rsidR="00561935" w:rsidRPr="007A3683">
                <w:rPr>
                  <w:color w:val="0000FF"/>
                  <w:sz w:val="20"/>
                  <w:szCs w:val="20"/>
                  <w:u w:val="single" w:color="0000FF"/>
                </w:rPr>
                <w:t>adolescents/</w:t>
              </w:r>
            </w:hyperlink>
          </w:p>
        </w:tc>
      </w:tr>
      <w:tr w:rsidR="00561935" w:rsidRPr="007A3683" w:rsidTr="00E10E2D">
        <w:trPr>
          <w:trHeight w:val="867"/>
        </w:trPr>
        <w:tc>
          <w:tcPr>
            <w:tcW w:w="2340" w:type="dxa"/>
            <w:vMerge/>
          </w:tcPr>
          <w:p w:rsidR="00561935" w:rsidRPr="007A3683" w:rsidRDefault="00561935" w:rsidP="0067065B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561935" w:rsidRPr="007A3683" w:rsidRDefault="00794565" w:rsidP="0067065B">
            <w:pPr>
              <w:pStyle w:val="TableParagraph"/>
              <w:spacing w:before="96"/>
              <w:ind w:left="115" w:right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Practice Guidelines for the Evaluation and Treatment of Children and Adolescents with Obesity.</w:t>
            </w:r>
            <w:r w:rsidR="005469B8">
              <w:rPr>
                <w:rFonts w:ascii="Open Sans" w:hAnsi="Open Sans" w:cs="Open Sans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469B8">
              <w:rPr>
                <w:rStyle w:val="Emphasis"/>
                <w:rFonts w:ascii="Open Sans" w:hAnsi="Open Sans" w:cs="Open Sans"/>
                <w:color w:val="1A1A1A"/>
                <w:sz w:val="18"/>
                <w:szCs w:val="18"/>
                <w:bdr w:val="none" w:sz="0" w:space="0" w:color="auto" w:frame="1"/>
                <w:shd w:val="clear" w:color="auto" w:fill="FFFFFF"/>
              </w:rPr>
              <w:t>Pediatrics</w:t>
            </w:r>
            <w:r w:rsidR="005469B8">
              <w:rPr>
                <w:rFonts w:ascii="Open Sans" w:hAnsi="Open Sans" w:cs="Open Sans"/>
                <w:color w:val="1A1A1A"/>
                <w:sz w:val="18"/>
                <w:szCs w:val="18"/>
                <w:shd w:val="clear" w:color="auto" w:fill="FFFFFF"/>
              </w:rPr>
              <w:t xml:space="preserve"> (2023) 151 (2): e2022060640 </w:t>
            </w:r>
          </w:p>
        </w:tc>
        <w:tc>
          <w:tcPr>
            <w:tcW w:w="950" w:type="dxa"/>
          </w:tcPr>
          <w:p w:rsidR="00561935" w:rsidRPr="007A3683" w:rsidRDefault="00561935" w:rsidP="006706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01" w:type="dxa"/>
          </w:tcPr>
          <w:p w:rsidR="00561935" w:rsidRPr="007A3683" w:rsidRDefault="00460680" w:rsidP="002E1841">
            <w:pPr>
              <w:pStyle w:val="TableParagraph"/>
              <w:ind w:right="2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Pediatrics (AAP)</w:t>
            </w:r>
          </w:p>
        </w:tc>
        <w:tc>
          <w:tcPr>
            <w:tcW w:w="4860" w:type="dxa"/>
          </w:tcPr>
          <w:p w:rsidR="00561935" w:rsidRDefault="00000000" w:rsidP="0067065B">
            <w:hyperlink r:id="rId30" w:history="1">
              <w:r w:rsidR="00460680" w:rsidRPr="00834630">
                <w:rPr>
                  <w:rStyle w:val="Hyperlink"/>
                </w:rPr>
                <w:t>https://doi.org/10.1542/peds.2022-060640</w:t>
              </w:r>
            </w:hyperlink>
            <w:r w:rsidR="00460680">
              <w:t xml:space="preserve"> </w:t>
            </w:r>
          </w:p>
        </w:tc>
      </w:tr>
    </w:tbl>
    <w:p w:rsidR="003F69B7" w:rsidRPr="007A3683" w:rsidRDefault="003F69B7" w:rsidP="003F69B7">
      <w:pPr>
        <w:rPr>
          <w:sz w:val="20"/>
          <w:szCs w:val="20"/>
        </w:rPr>
      </w:pPr>
      <w:r w:rsidRPr="007A3683">
        <w:rPr>
          <w:sz w:val="20"/>
          <w:szCs w:val="20"/>
        </w:rPr>
        <w:br w:type="page"/>
      </w:r>
    </w:p>
    <w:tbl>
      <w:tblPr>
        <w:tblW w:w="175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950"/>
        <w:gridCol w:w="5400"/>
        <w:gridCol w:w="4860"/>
      </w:tblGrid>
      <w:tr w:rsidR="00E10E2D" w:rsidRPr="007A3683" w:rsidTr="002E1841">
        <w:trPr>
          <w:trHeight w:val="5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E2D" w:rsidRPr="00A543E8" w:rsidRDefault="00E10E2D" w:rsidP="002E1841">
            <w:pPr>
              <w:jc w:val="center"/>
              <w:rPr>
                <w:rFonts w:asciiTheme="minorHAnsi" w:hAnsiTheme="minorHAnsi"/>
                <w:b/>
              </w:rPr>
            </w:pPr>
            <w:r w:rsidRPr="00A543E8">
              <w:rPr>
                <w:rFonts w:asciiTheme="minorHAnsi" w:hAnsiTheme="minorHAnsi"/>
                <w:b/>
              </w:rPr>
              <w:t>Metric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ind w:right="809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0E2D" w:rsidRPr="007A3683" w:rsidRDefault="00E10E2D" w:rsidP="002E1841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E10E2D" w:rsidRPr="007A3683" w:rsidTr="00E10E2D">
        <w:trPr>
          <w:trHeight w:val="705"/>
        </w:trPr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10E2D" w:rsidRPr="007A3683" w:rsidRDefault="00E10E2D" w:rsidP="0067065B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br w:type="page"/>
            </w:r>
            <w:r w:rsidRPr="007A3683">
              <w:rPr>
                <w:b/>
                <w:sz w:val="20"/>
                <w:szCs w:val="20"/>
              </w:rPr>
              <w:br w:type="page"/>
            </w:r>
          </w:p>
          <w:p w:rsidR="00E10E2D" w:rsidRPr="007A3683" w:rsidRDefault="00E10E2D" w:rsidP="0067065B">
            <w:pPr>
              <w:pStyle w:val="TableParagraph"/>
              <w:spacing w:before="48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Immunizations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left="115" w:right="535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Adult Immunization Schedule, United States </w:t>
            </w:r>
            <w:r w:rsidR="00495FE5">
              <w:rPr>
                <w:sz w:val="20"/>
                <w:szCs w:val="20"/>
              </w:rPr>
              <w:t>2023</w:t>
            </w:r>
            <w:r w:rsidRPr="007A3683">
              <w:rPr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righ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Centers for Disease Control and Prevention (</w:t>
            </w:r>
            <w:r w:rsidRPr="007A3683">
              <w:rPr>
                <w:sz w:val="20"/>
                <w:szCs w:val="20"/>
              </w:rPr>
              <w:t>CDC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10E2D" w:rsidRPr="007A3683" w:rsidRDefault="00000000" w:rsidP="0067065B">
            <w:pPr>
              <w:pStyle w:val="TableParagraph"/>
              <w:spacing w:before="47"/>
              <w:ind w:left="0" w:right="121"/>
              <w:rPr>
                <w:sz w:val="20"/>
                <w:szCs w:val="20"/>
              </w:rPr>
            </w:pPr>
            <w:hyperlink r:id="rId31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https://www.cdc.gov/vaccines/schedules/hcp/imz/adult.html</w:t>
              </w:r>
            </w:hyperlink>
          </w:p>
          <w:p w:rsidR="00E10E2D" w:rsidRPr="007A3683" w:rsidRDefault="00E10E2D" w:rsidP="0067065B">
            <w:pPr>
              <w:pStyle w:val="TableParagraph"/>
              <w:spacing w:before="47"/>
              <w:ind w:left="0" w:right="121"/>
              <w:rPr>
                <w:sz w:val="20"/>
                <w:szCs w:val="20"/>
              </w:rPr>
            </w:pPr>
          </w:p>
        </w:tc>
      </w:tr>
      <w:tr w:rsidR="00E10E2D" w:rsidRPr="007A3683" w:rsidTr="00E10E2D">
        <w:trPr>
          <w:trHeight w:val="796"/>
        </w:trPr>
        <w:tc>
          <w:tcPr>
            <w:tcW w:w="2340" w:type="dxa"/>
            <w:vMerge/>
            <w:shd w:val="clear" w:color="auto" w:fill="FFFFFF" w:themeFill="background1"/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E10E2D" w:rsidRPr="007A3683" w:rsidRDefault="00E10E2D" w:rsidP="0067065B">
            <w:pPr>
              <w:pStyle w:val="TableParagraph"/>
              <w:ind w:left="115" w:right="93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Birth-18 Years &amp; "Catch-up" Immunization Schedules, United States, </w:t>
            </w:r>
            <w:r w:rsidR="00C5043D">
              <w:rPr>
                <w:sz w:val="20"/>
                <w:szCs w:val="20"/>
              </w:rPr>
              <w:t>2023</w:t>
            </w:r>
            <w:r w:rsidRPr="007A3683">
              <w:rPr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/>
            </w:tcBorders>
          </w:tcPr>
          <w:p w:rsidR="00E10E2D" w:rsidRPr="007A3683" w:rsidRDefault="00E10E2D" w:rsidP="002E1841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CIS</w:t>
            </w:r>
            <w:r>
              <w:rPr>
                <w:sz w:val="20"/>
                <w:szCs w:val="20"/>
              </w:rPr>
              <w:t>/IMA</w:t>
            </w:r>
          </w:p>
        </w:tc>
        <w:tc>
          <w:tcPr>
            <w:tcW w:w="5400" w:type="dxa"/>
            <w:vMerge/>
            <w:tcBorders>
              <w:top w:val="nil"/>
            </w:tcBorders>
          </w:tcPr>
          <w:p w:rsidR="00E10E2D" w:rsidRPr="007A3683" w:rsidRDefault="00E10E2D" w:rsidP="0067065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9F55B0" w:rsidRPr="006F734A" w:rsidRDefault="00000000" w:rsidP="0067065B">
            <w:pPr>
              <w:pStyle w:val="TableParagraph"/>
              <w:spacing w:before="157"/>
              <w:ind w:left="0" w:right="115"/>
              <w:rPr>
                <w:sz w:val="20"/>
                <w:szCs w:val="20"/>
                <w:highlight w:val="yellow"/>
              </w:rPr>
            </w:pPr>
            <w:hyperlink r:id="rId32" w:history="1">
              <w:r w:rsidR="00BD3A3F" w:rsidRPr="00BD3A3F">
                <w:rPr>
                  <w:rStyle w:val="Hyperlink"/>
                  <w:color w:val="00B050"/>
                  <w:sz w:val="20"/>
                  <w:szCs w:val="20"/>
                </w:rPr>
                <w:t>https://www.cdc.gov/vaccines/schedules/hcp/imz/child-adolescent.html</w:t>
              </w:r>
            </w:hyperlink>
            <w:r w:rsidR="00BD3A3F" w:rsidRPr="00BD3A3F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E10E2D" w:rsidRPr="007A3683" w:rsidTr="00E10E2D">
        <w:trPr>
          <w:trHeight w:val="1320"/>
        </w:trPr>
        <w:tc>
          <w:tcPr>
            <w:tcW w:w="2340" w:type="dxa"/>
            <w:tcBorders>
              <w:top w:val="nil"/>
            </w:tcBorders>
          </w:tcPr>
          <w:p w:rsidR="00E10E2D" w:rsidRPr="007A3683" w:rsidRDefault="00E10E2D" w:rsidP="0067065B">
            <w:pPr>
              <w:pStyle w:val="TableParagraph"/>
              <w:spacing w:before="48"/>
              <w:ind w:right="283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Pediatric Preventive Care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E10E2D" w:rsidRPr="007A3683" w:rsidRDefault="00E10E2D" w:rsidP="0067065B">
            <w:pPr>
              <w:pStyle w:val="TableParagraph"/>
              <w:spacing w:before="47"/>
              <w:ind w:right="114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Texas Health and Human Services – Texas Medicaid - Texas Health Steps 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E10E2D" w:rsidRPr="007A3683" w:rsidRDefault="00E10E2D" w:rsidP="0067065B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W30</w:t>
            </w:r>
          </w:p>
          <w:p w:rsidR="00E10E2D" w:rsidRPr="007A3683" w:rsidRDefault="00E10E2D" w:rsidP="0067065B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WCV</w:t>
            </w:r>
          </w:p>
          <w:p w:rsidR="00E10E2D" w:rsidRPr="007A3683" w:rsidRDefault="00E10E2D" w:rsidP="0067065B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WCC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:rsidR="00E10E2D" w:rsidRPr="007A3683" w:rsidRDefault="00E10E2D" w:rsidP="0067065B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 xml:space="preserve">Texas Health and Human Services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E10E2D" w:rsidRPr="007A3683" w:rsidRDefault="00000000" w:rsidP="001E7BD4">
            <w:pPr>
              <w:rPr>
                <w:sz w:val="20"/>
                <w:szCs w:val="20"/>
              </w:rPr>
            </w:pPr>
            <w:hyperlink r:id="rId33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https://www.txhealthsteps.com/texas-health-steps-medicaid-resource-center</w:t>
              </w:r>
            </w:hyperlink>
          </w:p>
          <w:p w:rsidR="00E10E2D" w:rsidRPr="007A3683" w:rsidRDefault="00E10E2D" w:rsidP="001E7BD4">
            <w:pPr>
              <w:rPr>
                <w:sz w:val="20"/>
                <w:szCs w:val="20"/>
              </w:rPr>
            </w:pPr>
          </w:p>
        </w:tc>
      </w:tr>
      <w:tr w:rsidR="00E10E2D" w:rsidRPr="007A3683" w:rsidTr="00A47DA8">
        <w:trPr>
          <w:trHeight w:val="1034"/>
        </w:trPr>
        <w:tc>
          <w:tcPr>
            <w:tcW w:w="2340" w:type="dxa"/>
          </w:tcPr>
          <w:p w:rsidR="00E10E2D" w:rsidRPr="007A3683" w:rsidRDefault="00E10E2D" w:rsidP="0067065B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Adult Preventive Care</w:t>
            </w:r>
          </w:p>
        </w:tc>
        <w:tc>
          <w:tcPr>
            <w:tcW w:w="3960" w:type="dxa"/>
          </w:tcPr>
          <w:p w:rsidR="00E10E2D" w:rsidRPr="007A3683" w:rsidRDefault="00E10E2D" w:rsidP="0067065B">
            <w:pPr>
              <w:pStyle w:val="TableParagraph"/>
              <w:spacing w:before="47"/>
              <w:ind w:left="115" w:right="597"/>
              <w:jc w:val="both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Various recommended topics</w:t>
            </w:r>
          </w:p>
        </w:tc>
        <w:tc>
          <w:tcPr>
            <w:tcW w:w="950" w:type="dxa"/>
          </w:tcPr>
          <w:p w:rsidR="00E10E2D" w:rsidRPr="007A3683" w:rsidRDefault="00E10E2D" w:rsidP="0067065B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E10E2D" w:rsidRPr="007A3683" w:rsidRDefault="00E10E2D" w:rsidP="002E1841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7A3683">
              <w:rPr>
                <w:sz w:val="20"/>
                <w:szCs w:val="20"/>
              </w:rPr>
              <w:t>US Preventive Services Task Force</w:t>
            </w:r>
            <w:r>
              <w:rPr>
                <w:sz w:val="20"/>
                <w:szCs w:val="20"/>
              </w:rPr>
              <w:t xml:space="preserve"> </w:t>
            </w:r>
            <w:r w:rsidRPr="007A3683">
              <w:rPr>
                <w:sz w:val="20"/>
                <w:szCs w:val="20"/>
              </w:rPr>
              <w:t>(USPSTF)</w:t>
            </w:r>
          </w:p>
        </w:tc>
        <w:tc>
          <w:tcPr>
            <w:tcW w:w="4860" w:type="dxa"/>
          </w:tcPr>
          <w:p w:rsidR="00E10E2D" w:rsidRPr="007A3683" w:rsidRDefault="00000000" w:rsidP="001E7BD4">
            <w:pPr>
              <w:rPr>
                <w:sz w:val="20"/>
                <w:szCs w:val="20"/>
              </w:rPr>
            </w:pPr>
            <w:hyperlink r:id="rId34" w:history="1">
              <w:r w:rsidR="00E10E2D" w:rsidRPr="007A3683">
                <w:rPr>
                  <w:rStyle w:val="Hyperlink"/>
                  <w:sz w:val="20"/>
                  <w:szCs w:val="20"/>
                </w:rPr>
                <w:t>https://www.uspreventiveservicestaskforce.org/uspstf/topic_search_results?topic_status=P</w:t>
              </w:r>
            </w:hyperlink>
          </w:p>
          <w:p w:rsidR="00E10E2D" w:rsidRPr="007A3683" w:rsidRDefault="00E10E2D" w:rsidP="001E7BD4">
            <w:pPr>
              <w:rPr>
                <w:sz w:val="20"/>
                <w:szCs w:val="20"/>
              </w:rPr>
            </w:pPr>
          </w:p>
        </w:tc>
      </w:tr>
    </w:tbl>
    <w:p w:rsidR="00A47DA8" w:rsidRDefault="00A47DA8" w:rsidP="003F69B7">
      <w:pPr>
        <w:pStyle w:val="BodyText"/>
        <w:spacing w:before="11"/>
        <w:rPr>
          <w:rFonts w:ascii="Arial" w:hAnsi="Arial" w:cs="Arial"/>
          <w:i w:val="0"/>
          <w:sz w:val="20"/>
          <w:szCs w:val="20"/>
        </w:rPr>
      </w:pPr>
    </w:p>
    <w:p w:rsidR="00A47DA8" w:rsidRDefault="00A47DA8">
      <w:pPr>
        <w:widowControl/>
        <w:autoSpaceDE/>
        <w:autoSpaceDN/>
        <w:spacing w:after="160" w:line="259" w:lineRule="auto"/>
        <w:rPr>
          <w:rFonts w:eastAsia="Verdana"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W w:w="175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960"/>
        <w:gridCol w:w="950"/>
        <w:gridCol w:w="5400"/>
        <w:gridCol w:w="4860"/>
      </w:tblGrid>
      <w:tr w:rsidR="00A47DA8" w:rsidRPr="007A3683" w:rsidTr="006635E3">
        <w:trPr>
          <w:trHeight w:val="5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DA8" w:rsidRPr="007A3683" w:rsidRDefault="00A47DA8" w:rsidP="006635E3">
            <w:pPr>
              <w:pStyle w:val="TableParagraph"/>
              <w:spacing w:before="47"/>
              <w:ind w:left="115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Condition/ Disease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DA8" w:rsidRPr="007A3683" w:rsidRDefault="00A47DA8" w:rsidP="006635E3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Guideline Title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DA8" w:rsidRPr="00A543E8" w:rsidRDefault="00A47DA8" w:rsidP="006635E3">
            <w:pPr>
              <w:jc w:val="center"/>
              <w:rPr>
                <w:rFonts w:asciiTheme="minorHAnsi" w:hAnsiTheme="minorHAnsi"/>
                <w:b/>
              </w:rPr>
            </w:pPr>
            <w:r w:rsidRPr="00A543E8">
              <w:rPr>
                <w:rFonts w:asciiTheme="minorHAnsi" w:hAnsiTheme="minorHAnsi"/>
                <w:b/>
              </w:rPr>
              <w:t>Metric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DA8" w:rsidRPr="007A3683" w:rsidRDefault="00A47DA8" w:rsidP="006635E3">
            <w:pPr>
              <w:pStyle w:val="TableParagraph"/>
              <w:spacing w:before="47"/>
              <w:ind w:right="809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Recognized Source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DA8" w:rsidRPr="007A3683" w:rsidRDefault="00A47DA8" w:rsidP="006635E3">
            <w:pPr>
              <w:pStyle w:val="TableParagraph"/>
              <w:spacing w:before="47"/>
              <w:rPr>
                <w:b/>
                <w:sz w:val="20"/>
                <w:szCs w:val="20"/>
              </w:rPr>
            </w:pPr>
            <w:r w:rsidRPr="007A3683">
              <w:rPr>
                <w:b/>
                <w:sz w:val="20"/>
                <w:szCs w:val="20"/>
              </w:rPr>
              <w:t>URL</w:t>
            </w:r>
          </w:p>
        </w:tc>
      </w:tr>
      <w:tr w:rsidR="00A47DA8" w:rsidRPr="007A3683" w:rsidTr="006635E3">
        <w:trPr>
          <w:trHeight w:val="389"/>
        </w:trPr>
        <w:tc>
          <w:tcPr>
            <w:tcW w:w="17510" w:type="dxa"/>
            <w:gridSpan w:val="5"/>
          </w:tcPr>
          <w:p w:rsidR="00A47DA8" w:rsidRPr="00E91434" w:rsidRDefault="00610417" w:rsidP="006635E3">
            <w:pPr>
              <w:pStyle w:val="TableParagraph"/>
              <w:spacing w:before="47"/>
            </w:pPr>
            <w:r>
              <w:rPr>
                <w:b/>
                <w:sz w:val="20"/>
                <w:szCs w:val="20"/>
              </w:rPr>
              <w:t>Non-medical Drivers of Health</w:t>
            </w:r>
            <w:r w:rsidRPr="00E914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NM</w:t>
            </w:r>
            <w:r w:rsidRPr="00E91434">
              <w:rPr>
                <w:b/>
                <w:sz w:val="20"/>
                <w:szCs w:val="20"/>
              </w:rPr>
              <w:t>DOH)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A47DA8" w:rsidRPr="00E91434">
              <w:rPr>
                <w:b/>
                <w:sz w:val="20"/>
                <w:szCs w:val="20"/>
              </w:rPr>
              <w:t>Health Equity Guidelines</w:t>
            </w:r>
          </w:p>
        </w:tc>
      </w:tr>
      <w:tr w:rsidR="00A47DA8" w:rsidRPr="007A3683" w:rsidTr="00A47DA8">
        <w:trPr>
          <w:trHeight w:val="1034"/>
        </w:trPr>
        <w:tc>
          <w:tcPr>
            <w:tcW w:w="2340" w:type="dxa"/>
            <w:vMerge w:val="restart"/>
          </w:tcPr>
          <w:p w:rsidR="00A47DA8" w:rsidRPr="00E91434" w:rsidRDefault="0028388A" w:rsidP="00A47DA8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Non-medical Drivers of Health</w:t>
            </w:r>
            <w:r w:rsidR="00A47DA8" w:rsidRPr="00E914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NM</w:t>
            </w:r>
            <w:r w:rsidR="00A47DA8" w:rsidRPr="00E91434">
              <w:rPr>
                <w:b/>
                <w:sz w:val="20"/>
                <w:szCs w:val="20"/>
              </w:rPr>
              <w:t>DOH)</w:t>
            </w:r>
          </w:p>
        </w:tc>
        <w:tc>
          <w:tcPr>
            <w:tcW w:w="3960" w:type="dxa"/>
          </w:tcPr>
          <w:p w:rsidR="00A47DA8" w:rsidRPr="00E91434" w:rsidRDefault="00A47DA8" w:rsidP="00A47DA8">
            <w:pPr>
              <w:pStyle w:val="TableParagraph"/>
              <w:spacing w:before="47"/>
              <w:ind w:right="114"/>
              <w:rPr>
                <w:sz w:val="20"/>
                <w:szCs w:val="20"/>
              </w:rPr>
            </w:pPr>
            <w:r w:rsidRPr="00E91434">
              <w:rPr>
                <w:sz w:val="20"/>
                <w:szCs w:val="20"/>
              </w:rPr>
              <w:t xml:space="preserve">The Accountable Health Communities </w:t>
            </w:r>
            <w:r w:rsidRPr="00E91434">
              <w:rPr>
                <w:sz w:val="20"/>
                <w:szCs w:val="20"/>
              </w:rPr>
              <w:br/>
              <w:t>Health-Related Social Needs Screening Tool</w:t>
            </w:r>
          </w:p>
          <w:p w:rsidR="00A47DA8" w:rsidRPr="00E91434" w:rsidRDefault="00A47DA8" w:rsidP="00A47DA8">
            <w:pPr>
              <w:pStyle w:val="TableParagraph"/>
              <w:spacing w:before="47"/>
              <w:ind w:left="0" w:right="597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A47DA8" w:rsidRPr="00E91434" w:rsidRDefault="00A47DA8" w:rsidP="00A47DA8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47DA8" w:rsidRPr="00E91434" w:rsidRDefault="00A47DA8" w:rsidP="00A47DA8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E91434">
              <w:rPr>
                <w:color w:val="000000"/>
                <w:kern w:val="24"/>
                <w:sz w:val="20"/>
                <w:szCs w:val="20"/>
              </w:rPr>
              <w:t>Centers for Medicare &amp; Medicaid Services (CMS)</w:t>
            </w:r>
          </w:p>
        </w:tc>
        <w:tc>
          <w:tcPr>
            <w:tcW w:w="4860" w:type="dxa"/>
          </w:tcPr>
          <w:p w:rsidR="00A47DA8" w:rsidRPr="00E91434" w:rsidRDefault="00000000" w:rsidP="00A47DA8">
            <w:pPr>
              <w:rPr>
                <w:sz w:val="20"/>
                <w:szCs w:val="20"/>
              </w:rPr>
            </w:pPr>
            <w:hyperlink r:id="rId35" w:history="1">
              <w:r w:rsidR="00A47DA8" w:rsidRPr="00E91434">
                <w:rPr>
                  <w:rStyle w:val="Hyperlink"/>
                  <w:kern w:val="24"/>
                  <w:sz w:val="20"/>
                  <w:szCs w:val="20"/>
                </w:rPr>
                <w:t xml:space="preserve">https://innovation.cms.gov/files/worksheets/ahcm-screeningtool.pdf </w:t>
              </w:r>
            </w:hyperlink>
          </w:p>
        </w:tc>
      </w:tr>
      <w:tr w:rsidR="00A47DA8" w:rsidRPr="007A3683" w:rsidTr="00A47DA8">
        <w:trPr>
          <w:trHeight w:val="1034"/>
        </w:trPr>
        <w:tc>
          <w:tcPr>
            <w:tcW w:w="2340" w:type="dxa"/>
            <w:vMerge/>
          </w:tcPr>
          <w:p w:rsidR="00A47DA8" w:rsidRPr="00E91434" w:rsidRDefault="00A47DA8" w:rsidP="00A47DA8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A47DA8" w:rsidRPr="00E91434" w:rsidRDefault="00A47DA8" w:rsidP="00A47DA8">
            <w:pPr>
              <w:pStyle w:val="TableParagraph"/>
              <w:spacing w:before="47"/>
              <w:ind w:left="115" w:right="597"/>
              <w:rPr>
                <w:sz w:val="20"/>
                <w:szCs w:val="20"/>
              </w:rPr>
            </w:pPr>
            <w:r w:rsidRPr="00E91434">
              <w:rPr>
                <w:sz w:val="20"/>
                <w:szCs w:val="20"/>
              </w:rPr>
              <w:t>The Clear Toolkit</w:t>
            </w:r>
          </w:p>
        </w:tc>
        <w:tc>
          <w:tcPr>
            <w:tcW w:w="950" w:type="dxa"/>
          </w:tcPr>
          <w:p w:rsidR="00A47DA8" w:rsidRPr="00E91434" w:rsidRDefault="00A47DA8" w:rsidP="00A47DA8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47DA8" w:rsidRPr="00E91434" w:rsidRDefault="00A47DA8" w:rsidP="00A47DA8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E91434">
              <w:rPr>
                <w:color w:val="000000"/>
                <w:kern w:val="24"/>
                <w:sz w:val="20"/>
                <w:szCs w:val="20"/>
              </w:rPr>
              <w:t>Community Links Evidence to Action Research (CLEAR) Collaboration</w:t>
            </w:r>
          </w:p>
        </w:tc>
        <w:tc>
          <w:tcPr>
            <w:tcW w:w="4860" w:type="dxa"/>
          </w:tcPr>
          <w:p w:rsidR="00A47DA8" w:rsidRPr="00E91434" w:rsidRDefault="00000000" w:rsidP="00A47DA8">
            <w:pPr>
              <w:rPr>
                <w:sz w:val="20"/>
                <w:szCs w:val="20"/>
              </w:rPr>
            </w:pPr>
            <w:hyperlink r:id="rId36" w:history="1">
              <w:r w:rsidR="00A47DA8" w:rsidRPr="00E91434">
                <w:rPr>
                  <w:rStyle w:val="Hyperlink"/>
                  <w:kern w:val="24"/>
                  <w:sz w:val="20"/>
                  <w:szCs w:val="20"/>
                </w:rPr>
                <w:t>https://www.mcgill.ca/clear/files/clear/clear_toolkit_2015_-_english_1.pdf</w:t>
              </w:r>
            </w:hyperlink>
          </w:p>
        </w:tc>
      </w:tr>
      <w:tr w:rsidR="00A47DA8" w:rsidRPr="007A3683" w:rsidTr="00A47DA8">
        <w:trPr>
          <w:trHeight w:val="1034"/>
        </w:trPr>
        <w:tc>
          <w:tcPr>
            <w:tcW w:w="2340" w:type="dxa"/>
            <w:vMerge/>
          </w:tcPr>
          <w:p w:rsidR="00A47DA8" w:rsidRPr="00E91434" w:rsidRDefault="00A47DA8" w:rsidP="00A47DA8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A47DA8" w:rsidRPr="00E91434" w:rsidRDefault="00A47DA8" w:rsidP="00A47DA8">
            <w:pPr>
              <w:pStyle w:val="TableParagraph"/>
              <w:spacing w:before="47"/>
              <w:ind w:left="115" w:right="597"/>
              <w:rPr>
                <w:sz w:val="20"/>
                <w:szCs w:val="20"/>
              </w:rPr>
            </w:pPr>
            <w:r w:rsidRPr="00E91434">
              <w:rPr>
                <w:sz w:val="20"/>
                <w:szCs w:val="20"/>
              </w:rPr>
              <w:t>Social Determinants of Health: Guide to Social Needs Screening</w:t>
            </w:r>
          </w:p>
        </w:tc>
        <w:tc>
          <w:tcPr>
            <w:tcW w:w="950" w:type="dxa"/>
          </w:tcPr>
          <w:p w:rsidR="00A47DA8" w:rsidRPr="00E91434" w:rsidRDefault="00A47DA8" w:rsidP="00A47DA8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47DA8" w:rsidRPr="00E91434" w:rsidRDefault="00A47DA8" w:rsidP="00A47DA8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E91434">
              <w:rPr>
                <w:color w:val="000000"/>
                <w:kern w:val="24"/>
                <w:sz w:val="20"/>
                <w:szCs w:val="20"/>
              </w:rPr>
              <w:t>American Academy of Family Physicians (AAFP)</w:t>
            </w:r>
          </w:p>
        </w:tc>
        <w:tc>
          <w:tcPr>
            <w:tcW w:w="4860" w:type="dxa"/>
          </w:tcPr>
          <w:p w:rsidR="00A47DA8" w:rsidRPr="00E91434" w:rsidRDefault="00000000" w:rsidP="00A47DA8">
            <w:pPr>
              <w:rPr>
                <w:sz w:val="20"/>
                <w:szCs w:val="20"/>
              </w:rPr>
            </w:pPr>
            <w:hyperlink r:id="rId37" w:history="1">
              <w:r w:rsidR="00A47DA8" w:rsidRPr="00E91434">
                <w:rPr>
                  <w:rStyle w:val="Hyperlink"/>
                  <w:kern w:val="24"/>
                  <w:sz w:val="20"/>
                  <w:szCs w:val="20"/>
                </w:rPr>
                <w:t xml:space="preserve">https://www.aafp.org/dam/AAFP/documents/patient_care/everyone_project/hops19-physician-guide-sdoh.pdf </w:t>
              </w:r>
            </w:hyperlink>
          </w:p>
        </w:tc>
      </w:tr>
      <w:tr w:rsidR="00A47DA8" w:rsidRPr="007A3683" w:rsidTr="00A47DA8">
        <w:trPr>
          <w:trHeight w:val="1034"/>
        </w:trPr>
        <w:tc>
          <w:tcPr>
            <w:tcW w:w="2340" w:type="dxa"/>
            <w:vMerge/>
          </w:tcPr>
          <w:p w:rsidR="00A47DA8" w:rsidRPr="00E91434" w:rsidRDefault="00A47DA8" w:rsidP="00A47DA8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A47DA8" w:rsidRPr="00E91434" w:rsidRDefault="00A47DA8" w:rsidP="00A47DA8">
            <w:pPr>
              <w:pStyle w:val="TableParagraph"/>
              <w:spacing w:before="47"/>
              <w:ind w:left="115" w:right="597"/>
              <w:rPr>
                <w:sz w:val="20"/>
                <w:szCs w:val="20"/>
              </w:rPr>
            </w:pPr>
            <w:r w:rsidRPr="00E91434">
              <w:rPr>
                <w:sz w:val="20"/>
                <w:szCs w:val="20"/>
              </w:rPr>
              <w:t>Addressing Food Insecurity: A Toolkit for Pediatricians</w:t>
            </w:r>
          </w:p>
        </w:tc>
        <w:tc>
          <w:tcPr>
            <w:tcW w:w="950" w:type="dxa"/>
          </w:tcPr>
          <w:p w:rsidR="00A47DA8" w:rsidRPr="00E91434" w:rsidRDefault="00A47DA8" w:rsidP="00A47DA8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A47DA8" w:rsidRPr="00E91434" w:rsidRDefault="00A47DA8" w:rsidP="00A47DA8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E91434">
              <w:rPr>
                <w:color w:val="000000"/>
                <w:kern w:val="24"/>
                <w:sz w:val="20"/>
                <w:szCs w:val="20"/>
              </w:rPr>
              <w:t>American Academy of Pediatrics (AAP) and the Food Research &amp; Action Center (FRAC)</w:t>
            </w:r>
          </w:p>
        </w:tc>
        <w:tc>
          <w:tcPr>
            <w:tcW w:w="4860" w:type="dxa"/>
          </w:tcPr>
          <w:p w:rsidR="00A47DA8" w:rsidRPr="00E91434" w:rsidRDefault="00000000" w:rsidP="00A47DA8">
            <w:pPr>
              <w:rPr>
                <w:sz w:val="20"/>
                <w:szCs w:val="20"/>
              </w:rPr>
            </w:pPr>
            <w:hyperlink r:id="rId38" w:history="1">
              <w:r w:rsidR="00A47DA8" w:rsidRPr="00E91434">
                <w:rPr>
                  <w:rStyle w:val="Hyperlink"/>
                  <w:kern w:val="24"/>
                  <w:sz w:val="20"/>
                  <w:szCs w:val="20"/>
                </w:rPr>
                <w:t xml:space="preserve">https://www.paaap.org/uploads/1/2/4/3/124369935/551b74_345fcb74eb4a4ebf83489b2f0fc21abc.pdf </w:t>
              </w:r>
            </w:hyperlink>
          </w:p>
        </w:tc>
      </w:tr>
      <w:tr w:rsidR="00A47DA8" w:rsidRPr="007A3683" w:rsidTr="00A47DA8">
        <w:trPr>
          <w:trHeight w:val="1034"/>
        </w:trPr>
        <w:tc>
          <w:tcPr>
            <w:tcW w:w="2340" w:type="dxa"/>
            <w:vMerge/>
          </w:tcPr>
          <w:p w:rsidR="00A47DA8" w:rsidRPr="00E91434" w:rsidRDefault="00A47DA8" w:rsidP="00A47DA8">
            <w:pPr>
              <w:pStyle w:val="TableParagraph"/>
              <w:spacing w:before="48"/>
              <w:ind w:left="115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47DA8" w:rsidRPr="00E91434" w:rsidRDefault="00A47DA8" w:rsidP="00A47DA8">
            <w:pPr>
              <w:pStyle w:val="TableParagraph"/>
              <w:spacing w:before="47"/>
              <w:ind w:left="115" w:right="597"/>
              <w:rPr>
                <w:sz w:val="20"/>
                <w:szCs w:val="20"/>
              </w:rPr>
            </w:pPr>
            <w:r w:rsidRPr="00E91434">
              <w:rPr>
                <w:sz w:val="20"/>
                <w:szCs w:val="20"/>
              </w:rPr>
              <w:t>Development and Validity of a 2-Item Screen to Identify Families at Risk for Food Insecurity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47DA8" w:rsidRPr="00E91434" w:rsidRDefault="00A47DA8" w:rsidP="00A47DA8">
            <w:pPr>
              <w:pStyle w:val="TableParagraph"/>
              <w:spacing w:before="47"/>
              <w:ind w:right="542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47DA8" w:rsidRPr="00E91434" w:rsidRDefault="00A47DA8" w:rsidP="00A47DA8">
            <w:pPr>
              <w:pStyle w:val="TableParagraph"/>
              <w:spacing w:before="47"/>
              <w:rPr>
                <w:sz w:val="20"/>
                <w:szCs w:val="20"/>
              </w:rPr>
            </w:pPr>
            <w:r w:rsidRPr="00E91434">
              <w:rPr>
                <w:color w:val="000000"/>
                <w:kern w:val="24"/>
                <w:sz w:val="20"/>
                <w:szCs w:val="20"/>
              </w:rPr>
              <w:t xml:space="preserve">American Academy of Pediatrics (AAP)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47DA8" w:rsidRPr="00E91434" w:rsidRDefault="00000000" w:rsidP="00A47DA8">
            <w:pPr>
              <w:rPr>
                <w:sz w:val="20"/>
                <w:szCs w:val="20"/>
              </w:rPr>
            </w:pPr>
            <w:hyperlink r:id="rId39" w:history="1">
              <w:r w:rsidR="00A47DA8" w:rsidRPr="00E91434">
                <w:rPr>
                  <w:rStyle w:val="Hyperlink"/>
                  <w:kern w:val="24"/>
                  <w:sz w:val="20"/>
                  <w:szCs w:val="20"/>
                </w:rPr>
                <w:t xml:space="preserve">https://publications.aap.org/pediatrics/article/126/1/e26/68243/Development-and-Validity-of-a-2-Item-Screen-to?autologincheck=redirected </w:t>
              </w:r>
            </w:hyperlink>
          </w:p>
        </w:tc>
      </w:tr>
    </w:tbl>
    <w:p w:rsidR="003F69B7" w:rsidRPr="007A3683" w:rsidRDefault="003F69B7" w:rsidP="003F69B7">
      <w:pPr>
        <w:pStyle w:val="BodyText"/>
        <w:spacing w:before="11"/>
        <w:rPr>
          <w:rFonts w:ascii="Arial" w:hAnsi="Arial" w:cs="Arial"/>
          <w:i w:val="0"/>
          <w:sz w:val="20"/>
          <w:szCs w:val="20"/>
        </w:rPr>
      </w:pPr>
    </w:p>
    <w:p w:rsidR="003F69B7" w:rsidRPr="007A3683" w:rsidRDefault="003F69B7" w:rsidP="003F69B7">
      <w:pPr>
        <w:rPr>
          <w:sz w:val="20"/>
          <w:szCs w:val="20"/>
        </w:rPr>
      </w:pPr>
    </w:p>
    <w:p w:rsidR="00387B8E" w:rsidRDefault="00387B8E"/>
    <w:sectPr w:rsidR="00387B8E" w:rsidSect="00E10E2D">
      <w:headerReference w:type="default" r:id="rId40"/>
      <w:footerReference w:type="default" r:id="rId41"/>
      <w:pgSz w:w="20160" w:h="12240" w:orient="landscape" w:code="5"/>
      <w:pgMar w:top="1440" w:right="1440" w:bottom="1440" w:left="1440" w:header="393" w:footer="11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FA3" w:rsidRDefault="00B43FA3">
      <w:r>
        <w:separator/>
      </w:r>
    </w:p>
  </w:endnote>
  <w:endnote w:type="continuationSeparator" w:id="0">
    <w:p w:rsidR="00B43FA3" w:rsidRDefault="00B4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558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B8E" w:rsidRDefault="00C06A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B8E" w:rsidRDefault="00387B8E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FA3" w:rsidRDefault="00B43FA3">
      <w:r>
        <w:separator/>
      </w:r>
    </w:p>
  </w:footnote>
  <w:footnote w:type="continuationSeparator" w:id="0">
    <w:p w:rsidR="00B43FA3" w:rsidRDefault="00B4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B8E" w:rsidRDefault="00E10E2D" w:rsidP="00E10E2D">
    <w:pPr>
      <w:pStyle w:val="Title"/>
    </w:pPr>
    <w:r>
      <w:rPr>
        <w:noProof/>
        <w:lang w:bidi="ar-SA"/>
      </w:rPr>
      <w:drawing>
        <wp:inline distT="0" distB="0" distL="0" distR="0" wp14:anchorId="3F26E1C9" wp14:editId="51B0A932">
          <wp:extent cx="2657475" cy="88739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331" cy="90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DRISCOLL HEALTH PLAN – CLINICAL PRACTICE GUIDELINES</w:t>
    </w:r>
  </w:p>
  <w:p w:rsidR="002E1841" w:rsidRDefault="00E10E2D" w:rsidP="002E1841">
    <w:pPr>
      <w:spacing w:after="240"/>
    </w:pPr>
    <w:r>
      <w:t xml:space="preserve">  Date adopted: </w:t>
    </w:r>
    <w:r w:rsidR="002E1841">
      <w:t>06</w:t>
    </w:r>
    <w:r>
      <w:t>/</w:t>
    </w:r>
    <w:r w:rsidR="002E1841">
      <w:t>28</w:t>
    </w:r>
    <w:r>
      <w:t>/202</w:t>
    </w:r>
    <w:r w:rsidR="002E184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B7"/>
    <w:rsid w:val="001E00CC"/>
    <w:rsid w:val="001E7BD4"/>
    <w:rsid w:val="0027541F"/>
    <w:rsid w:val="0028388A"/>
    <w:rsid w:val="002E1841"/>
    <w:rsid w:val="00323DF5"/>
    <w:rsid w:val="0034110E"/>
    <w:rsid w:val="00381E5C"/>
    <w:rsid w:val="00387B8E"/>
    <w:rsid w:val="003B05B6"/>
    <w:rsid w:val="003F69B7"/>
    <w:rsid w:val="00412D17"/>
    <w:rsid w:val="004313CA"/>
    <w:rsid w:val="00445A6B"/>
    <w:rsid w:val="00460680"/>
    <w:rsid w:val="00495FE5"/>
    <w:rsid w:val="004C182C"/>
    <w:rsid w:val="004D38BB"/>
    <w:rsid w:val="00512F77"/>
    <w:rsid w:val="005178CF"/>
    <w:rsid w:val="005469B8"/>
    <w:rsid w:val="00561935"/>
    <w:rsid w:val="00610417"/>
    <w:rsid w:val="0064701E"/>
    <w:rsid w:val="006A4CE6"/>
    <w:rsid w:val="006F734A"/>
    <w:rsid w:val="00704D0C"/>
    <w:rsid w:val="00730471"/>
    <w:rsid w:val="00794565"/>
    <w:rsid w:val="0086463F"/>
    <w:rsid w:val="009A3A7E"/>
    <w:rsid w:val="009B2988"/>
    <w:rsid w:val="009E025F"/>
    <w:rsid w:val="009F55B0"/>
    <w:rsid w:val="00A34E60"/>
    <w:rsid w:val="00A47DA8"/>
    <w:rsid w:val="00AF2DF0"/>
    <w:rsid w:val="00B24482"/>
    <w:rsid w:val="00B43FA3"/>
    <w:rsid w:val="00B45948"/>
    <w:rsid w:val="00BA70C2"/>
    <w:rsid w:val="00BD3A3F"/>
    <w:rsid w:val="00BD417D"/>
    <w:rsid w:val="00C04A0B"/>
    <w:rsid w:val="00C06A7A"/>
    <w:rsid w:val="00C5043D"/>
    <w:rsid w:val="00C70EC8"/>
    <w:rsid w:val="00CE158E"/>
    <w:rsid w:val="00D126E1"/>
    <w:rsid w:val="00D26D4C"/>
    <w:rsid w:val="00D3293C"/>
    <w:rsid w:val="00D64C61"/>
    <w:rsid w:val="00D76A0C"/>
    <w:rsid w:val="00DC1923"/>
    <w:rsid w:val="00DC4082"/>
    <w:rsid w:val="00DE3CF0"/>
    <w:rsid w:val="00E04ABC"/>
    <w:rsid w:val="00E10E2D"/>
    <w:rsid w:val="00E13BEF"/>
    <w:rsid w:val="00E670AE"/>
    <w:rsid w:val="00E91434"/>
    <w:rsid w:val="00F67187"/>
    <w:rsid w:val="00F727CF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DB17"/>
  <w15:chartTrackingRefBased/>
  <w15:docId w15:val="{93CC056E-4EAB-4138-B857-7CCA390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69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69B7"/>
    <w:rPr>
      <w:rFonts w:ascii="Verdana" w:eastAsia="Verdana" w:hAnsi="Verdana" w:cs="Verdana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69B7"/>
    <w:rPr>
      <w:rFonts w:ascii="Verdana" w:eastAsia="Verdana" w:hAnsi="Verdana" w:cs="Verdana"/>
      <w:i/>
      <w:sz w:val="19"/>
      <w:szCs w:val="19"/>
      <w:lang w:bidi="en-US"/>
    </w:rPr>
  </w:style>
  <w:style w:type="paragraph" w:customStyle="1" w:styleId="TableParagraph">
    <w:name w:val="Table Paragraph"/>
    <w:basedOn w:val="Normal"/>
    <w:uiPriority w:val="1"/>
    <w:qFormat/>
    <w:rsid w:val="003F69B7"/>
    <w:pPr>
      <w:ind w:left="114"/>
    </w:pPr>
  </w:style>
  <w:style w:type="paragraph" w:styleId="Footer">
    <w:name w:val="footer"/>
    <w:basedOn w:val="Normal"/>
    <w:link w:val="FooterChar"/>
    <w:uiPriority w:val="99"/>
    <w:unhideWhenUsed/>
    <w:rsid w:val="003F6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B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F69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A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2D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0E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E2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0E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1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ncbddd/autism/hcp-recommendations.html" TargetMode="External"/><Relationship Id="rId18" Type="http://schemas.openxmlformats.org/officeDocument/2006/relationships/hyperlink" Target="https://store.samhsa.gov/product/TIP-45-Detoxification-and-Substance-Abuse-Treatment/SMA15-4131" TargetMode="External"/><Relationship Id="rId26" Type="http://schemas.openxmlformats.org/officeDocument/2006/relationships/hyperlink" Target="https://www.cdc.gov/hearher/pregnant-postpartum-women/index.html" TargetMode="External"/><Relationship Id="rId39" Type="http://schemas.openxmlformats.org/officeDocument/2006/relationships/hyperlink" Target="https://publications.aap.org/pediatrics/article/126/1/e26/68243/Development-and-Validity-of-a-2-Item-Screen-to?autologincheck=redirected" TargetMode="External"/><Relationship Id="rId21" Type="http://schemas.openxmlformats.org/officeDocument/2006/relationships/hyperlink" Target="https://www.dshs.texas.gov/TDCtoolkitAlgorithms.asp" TargetMode="External"/><Relationship Id="rId34" Type="http://schemas.openxmlformats.org/officeDocument/2006/relationships/hyperlink" Target="https://www.uspreventiveservicestaskforce.org/uspstf/topic_search_results?topic_status=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sychiatryonline.org/pb/assets/raw/sitewide/practice_guidelines/guidelines/md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mmwr/volumes/65/rr/pdfs/rr6501e1er.pdf" TargetMode="External"/><Relationship Id="rId20" Type="http://schemas.openxmlformats.org/officeDocument/2006/relationships/hyperlink" Target="http://www.cdc.gov/asthma/default.htm" TargetMode="External"/><Relationship Id="rId29" Type="http://schemas.openxmlformats.org/officeDocument/2006/relationships/hyperlink" Target="https://www.ncqa.org/hedis/measures/weight-assessment-and-counseling-for-nutrition-and-physical-activity-for-children-adolescents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i.org/10.1542/peds.2019-2528" TargetMode="External"/><Relationship Id="rId11" Type="http://schemas.openxmlformats.org/officeDocument/2006/relationships/hyperlink" Target="https://www.jaacap.org/article/S0890-8567(09)62599-5/fulltext" TargetMode="External"/><Relationship Id="rId24" Type="http://schemas.openxmlformats.org/officeDocument/2006/relationships/hyperlink" Target="https://www.acog.org/clinical/clinical-guidance/committee-opinion/articles/2018/03/group-prenatal-care" TargetMode="External"/><Relationship Id="rId32" Type="http://schemas.openxmlformats.org/officeDocument/2006/relationships/hyperlink" Target="https://www.cdc.gov/vaccines/schedules/hcp/imz/child-adolescent.html" TargetMode="External"/><Relationship Id="rId37" Type="http://schemas.openxmlformats.org/officeDocument/2006/relationships/hyperlink" Target="https://www.aafp.org/dam/AAFP/documents/patient_care/everyone_project/hops19-physician-guide-sdoh.pdf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i.org/10.1542/peds.2019-3447" TargetMode="External"/><Relationship Id="rId23" Type="http://schemas.openxmlformats.org/officeDocument/2006/relationships/hyperlink" Target="https://www.cdc.gov/antibiotic-use/clinicians/pediatric-treatment-rec.html" TargetMode="External"/><Relationship Id="rId28" Type="http://schemas.openxmlformats.org/officeDocument/2006/relationships/hyperlink" Target="https://www.cdc.gov/healthyschools/obesity/index.htm" TargetMode="External"/><Relationship Id="rId36" Type="http://schemas.openxmlformats.org/officeDocument/2006/relationships/hyperlink" Target="https://www.mcgill.ca/clear/files/clear/clear_toolkit_2015_-_english_1.pdf" TargetMode="External"/><Relationship Id="rId10" Type="http://schemas.openxmlformats.org/officeDocument/2006/relationships/hyperlink" Target="https://doi.org/10.1542/peds.2017-4082" TargetMode="External"/><Relationship Id="rId19" Type="http://schemas.openxmlformats.org/officeDocument/2006/relationships/hyperlink" Target="https://ginasthma.org/wp-content/uploads/2020/04/GINA-2020-full-report_-final-_wms.pdf" TargetMode="External"/><Relationship Id="rId31" Type="http://schemas.openxmlformats.org/officeDocument/2006/relationships/hyperlink" Target="https://www.cdc.gov/vaccines/schedules/hcp/imz/adul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42/peds.2017-4081" TargetMode="External"/><Relationship Id="rId14" Type="http://schemas.openxmlformats.org/officeDocument/2006/relationships/hyperlink" Target="https://www.cdc.gov/ncbddd/autism/hcp-screening.html" TargetMode="External"/><Relationship Id="rId22" Type="http://schemas.openxmlformats.org/officeDocument/2006/relationships/hyperlink" Target="https://pubmed.ncbi.nlm.nih.gov/25869408/" TargetMode="External"/><Relationship Id="rId27" Type="http://schemas.openxmlformats.org/officeDocument/2006/relationships/hyperlink" Target="https://pediatrics.aappublications.org/content/pediatrics/early/2010/01/18/peds.2009-2037.full.pdf" TargetMode="External"/><Relationship Id="rId30" Type="http://schemas.openxmlformats.org/officeDocument/2006/relationships/hyperlink" Target="https://doi.org/10.1542/peds.2022-060640" TargetMode="External"/><Relationship Id="rId35" Type="http://schemas.openxmlformats.org/officeDocument/2006/relationships/hyperlink" Target="https://innovation.cms.gov/files/worksheets/ahcm-screeningtool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doi.org/10.1097/chi.0b013e318145ae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dc.gov/ncbddd/autism/hcp.html" TargetMode="External"/><Relationship Id="rId17" Type="http://schemas.openxmlformats.org/officeDocument/2006/relationships/hyperlink" Target="https://www.jaacap.org/article/S0890-8567(09)61641-5/fulltext" TargetMode="External"/><Relationship Id="rId25" Type="http://schemas.openxmlformats.org/officeDocument/2006/relationships/hyperlink" Target="https://www.acog.org/clinical/clinical-guidance/committee-opinion/articles/2018/05/optimizing-postpartum-care" TargetMode="External"/><Relationship Id="rId33" Type="http://schemas.openxmlformats.org/officeDocument/2006/relationships/hyperlink" Target="https://www.txhealthsteps.com/texas-health-steps-medicaid-resource-center" TargetMode="External"/><Relationship Id="rId38" Type="http://schemas.openxmlformats.org/officeDocument/2006/relationships/hyperlink" Target="https://www.paaap.org/uploads/1/2/4/3/124369935/551b74_345fcb74eb4a4ebf83489b2f0fc21ab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Wood</dc:creator>
  <cp:keywords/>
  <dc:description/>
  <cp:lastModifiedBy>Jessica Flores</cp:lastModifiedBy>
  <cp:revision>1</cp:revision>
  <dcterms:created xsi:type="dcterms:W3CDTF">2023-11-07T14:36:00Z</dcterms:created>
  <dcterms:modified xsi:type="dcterms:W3CDTF">2023-11-07T14:36:00Z</dcterms:modified>
</cp:coreProperties>
</file>