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D6252" w14:textId="77777777" w:rsidR="00BA2942" w:rsidRDefault="00BA2942">
      <w:pPr>
        <w:pStyle w:val="Footer"/>
        <w:tabs>
          <w:tab w:val="clear" w:pos="4680"/>
          <w:tab w:val="clear" w:pos="9360"/>
        </w:tabs>
        <w:spacing w:line="259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5EF9D903" w14:textId="35B89842" w:rsidR="00BA2942" w:rsidRPr="000E2085" w:rsidRDefault="00BA2942">
      <w:pPr>
        <w:pStyle w:val="Footer"/>
        <w:tabs>
          <w:tab w:val="clear" w:pos="4680"/>
          <w:tab w:val="clear" w:pos="9360"/>
        </w:tabs>
        <w:spacing w:line="259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E2085">
        <w:rPr>
          <w:rFonts w:ascii="Times New Roman" w:hAnsi="Times New Roman" w:cs="Times New Roman"/>
          <w:b/>
          <w:sz w:val="28"/>
          <w:szCs w:val="32"/>
        </w:rPr>
        <w:t>Prenatal and Postpartum Care (PPC)</w:t>
      </w:r>
    </w:p>
    <w:p w14:paraId="76216681" w14:textId="77777777" w:rsidR="00034E48" w:rsidRPr="001F3FB7" w:rsidRDefault="00034E48" w:rsidP="00034E48">
      <w:pPr>
        <w:pStyle w:val="Default"/>
        <w:rPr>
          <w:rFonts w:ascii="Times New Roman" w:hAnsi="Times New Roman" w:cs="Times New Roman"/>
          <w:bCs/>
        </w:rPr>
      </w:pPr>
      <w:r w:rsidRPr="001F3FB7">
        <w:rPr>
          <w:rFonts w:ascii="Times New Roman" w:hAnsi="Times New Roman" w:cs="Times New Roman"/>
          <w:bCs/>
        </w:rPr>
        <w:t>Event Diagnosis: Delivered a live birth on or between October 8th of the year prior to the measurement year to</w:t>
      </w:r>
      <w:r>
        <w:rPr>
          <w:rFonts w:ascii="Times New Roman" w:hAnsi="Times New Roman" w:cs="Times New Roman"/>
          <w:bCs/>
        </w:rPr>
        <w:t xml:space="preserve"> </w:t>
      </w:r>
      <w:r w:rsidRPr="001F3FB7">
        <w:rPr>
          <w:rFonts w:ascii="Times New Roman" w:hAnsi="Times New Roman" w:cs="Times New Roman"/>
          <w:bCs/>
        </w:rPr>
        <w:t>October 7th of the measurement year.</w:t>
      </w:r>
    </w:p>
    <w:p w14:paraId="7A66622A" w14:textId="77777777" w:rsidR="00034E48" w:rsidRPr="001F3FB7" w:rsidRDefault="00034E48" w:rsidP="00034E48">
      <w:pPr>
        <w:pStyle w:val="Default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5000" w:type="pct"/>
        <w:shd w:val="clear" w:color="auto" w:fill="2E74B5" w:themeFill="accent1" w:themeFillShade="BF"/>
        <w:tblLook w:val="04A0" w:firstRow="1" w:lastRow="0" w:firstColumn="1" w:lastColumn="0" w:noHBand="0" w:noVBand="1"/>
      </w:tblPr>
      <w:tblGrid>
        <w:gridCol w:w="10070"/>
      </w:tblGrid>
      <w:tr w:rsidR="00034E48" w:rsidRPr="00E8355E" w14:paraId="1AC0CB7B" w14:textId="77777777" w:rsidTr="00BE3D93">
        <w:trPr>
          <w:trHeight w:val="368"/>
        </w:trPr>
        <w:tc>
          <w:tcPr>
            <w:tcW w:w="5000" w:type="pct"/>
            <w:tcBorders>
              <w:top w:val="single" w:sz="4" w:space="0" w:color="5B9BD5" w:themeColor="accent1"/>
              <w:left w:val="single" w:sz="4" w:space="0" w:color="5B9BD5" w:themeColor="accent1"/>
              <w:bottom w:val="nil"/>
              <w:right w:val="single" w:sz="4" w:space="0" w:color="5B9BD5" w:themeColor="accent1"/>
            </w:tcBorders>
            <w:shd w:val="clear" w:color="auto" w:fill="1F3864" w:themeFill="accent5" w:themeFillShade="80"/>
          </w:tcPr>
          <w:p w14:paraId="44D0D679" w14:textId="77777777" w:rsidR="00034E48" w:rsidRPr="001F3FB7" w:rsidRDefault="00034E48" w:rsidP="00034E48">
            <w:pPr>
              <w:spacing w:after="60"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1F3FB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Timeliness of Prenatal Care</w:t>
            </w:r>
          </w:p>
        </w:tc>
      </w:tr>
    </w:tbl>
    <w:p w14:paraId="714AFA42" w14:textId="53F6EA7E" w:rsidR="00034E48" w:rsidRPr="001F3FB7" w:rsidRDefault="00034E48" w:rsidP="00BD4CC0">
      <w:pPr>
        <w:spacing w:after="1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measure evaluates the percentage of pregnant women who had their first prenatal visit in the first trimester of pregnancy on or before the enrollment start date</w:t>
      </w:r>
      <w:r w:rsidRPr="001F3F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or within 42 days of enrollment with Driscoll Health Plan.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970"/>
        <w:gridCol w:w="1620"/>
        <w:gridCol w:w="1620"/>
        <w:gridCol w:w="1705"/>
      </w:tblGrid>
      <w:tr w:rsidR="00034E48" w:rsidRPr="00E8355E" w14:paraId="5029A083" w14:textId="77777777" w:rsidTr="00BE3D93">
        <w:tc>
          <w:tcPr>
            <w:tcW w:w="2155" w:type="dxa"/>
            <w:shd w:val="clear" w:color="auto" w:fill="1F3864" w:themeFill="accent5" w:themeFillShade="80"/>
          </w:tcPr>
          <w:p w14:paraId="646FA83E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2970" w:type="dxa"/>
            <w:shd w:val="clear" w:color="auto" w:fill="1F3864" w:themeFill="accent5" w:themeFillShade="80"/>
          </w:tcPr>
          <w:p w14:paraId="2A962C84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CPT</w:t>
            </w:r>
          </w:p>
        </w:tc>
        <w:tc>
          <w:tcPr>
            <w:tcW w:w="1620" w:type="dxa"/>
            <w:shd w:val="clear" w:color="auto" w:fill="1F3864" w:themeFill="accent5" w:themeFillShade="80"/>
          </w:tcPr>
          <w:p w14:paraId="5E367D32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CPT II</w:t>
            </w:r>
          </w:p>
        </w:tc>
        <w:tc>
          <w:tcPr>
            <w:tcW w:w="1620" w:type="dxa"/>
            <w:shd w:val="clear" w:color="auto" w:fill="1F3864" w:themeFill="accent5" w:themeFillShade="80"/>
          </w:tcPr>
          <w:p w14:paraId="6B6DDEAC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HCPCS</w:t>
            </w:r>
          </w:p>
        </w:tc>
        <w:tc>
          <w:tcPr>
            <w:tcW w:w="1705" w:type="dxa"/>
            <w:shd w:val="clear" w:color="auto" w:fill="1F3864" w:themeFill="accent5" w:themeFillShade="80"/>
          </w:tcPr>
          <w:p w14:paraId="710461D2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ICD-10</w:t>
            </w:r>
          </w:p>
        </w:tc>
      </w:tr>
      <w:tr w:rsidR="00034E48" w:rsidRPr="00E8355E" w14:paraId="3F863936" w14:textId="77777777" w:rsidTr="00BE3D93">
        <w:tc>
          <w:tcPr>
            <w:tcW w:w="2155" w:type="dxa"/>
          </w:tcPr>
          <w:p w14:paraId="67FF98BB" w14:textId="6EF32506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Stand-Alone</w:t>
            </w: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 xml:space="preserve"> Prenatal Visits</w:t>
            </w:r>
          </w:p>
        </w:tc>
        <w:tc>
          <w:tcPr>
            <w:tcW w:w="2970" w:type="dxa"/>
          </w:tcPr>
          <w:p w14:paraId="5393214A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99500</w:t>
            </w:r>
          </w:p>
        </w:tc>
        <w:tc>
          <w:tcPr>
            <w:tcW w:w="1620" w:type="dxa"/>
          </w:tcPr>
          <w:p w14:paraId="4E70E82D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0500F, 0501F, 0502F</w:t>
            </w:r>
          </w:p>
        </w:tc>
        <w:tc>
          <w:tcPr>
            <w:tcW w:w="1620" w:type="dxa"/>
          </w:tcPr>
          <w:p w14:paraId="5C87ED73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H1000-H1004</w:t>
            </w:r>
          </w:p>
        </w:tc>
        <w:tc>
          <w:tcPr>
            <w:tcW w:w="1705" w:type="dxa"/>
          </w:tcPr>
          <w:p w14:paraId="65AD2C37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E48" w:rsidRPr="00E8355E" w14:paraId="12A59D38" w14:textId="77777777" w:rsidTr="00BE3D93">
        <w:tc>
          <w:tcPr>
            <w:tcW w:w="2155" w:type="dxa"/>
          </w:tcPr>
          <w:p w14:paraId="1B4D906E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Prenatal Visit with a pregnancy-related diagnosis code</w:t>
            </w:r>
          </w:p>
        </w:tc>
        <w:tc>
          <w:tcPr>
            <w:tcW w:w="2970" w:type="dxa"/>
          </w:tcPr>
          <w:p w14:paraId="09AA8E34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99202-99205, 99211-99215, 99242-99245</w:t>
            </w:r>
          </w:p>
        </w:tc>
        <w:tc>
          <w:tcPr>
            <w:tcW w:w="1620" w:type="dxa"/>
          </w:tcPr>
          <w:p w14:paraId="6F1E03E1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D87C845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G0463, T1015</w:t>
            </w:r>
          </w:p>
        </w:tc>
        <w:tc>
          <w:tcPr>
            <w:tcW w:w="1705" w:type="dxa"/>
            <w:vMerge w:val="restart"/>
          </w:tcPr>
          <w:p w14:paraId="0D1AF0E3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Normal Pregnancy</w:t>
            </w:r>
          </w:p>
          <w:p w14:paraId="5D97E4A4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Z34.xx</w:t>
            </w:r>
          </w:p>
          <w:p w14:paraId="272B5FEA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B62E8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High-Risk Pregnancy</w:t>
            </w:r>
          </w:p>
          <w:p w14:paraId="3DDE4263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O09.xx to O99.xx</w:t>
            </w:r>
          </w:p>
        </w:tc>
      </w:tr>
      <w:tr w:rsidR="00034E48" w:rsidRPr="00E8355E" w14:paraId="35AC339E" w14:textId="77777777" w:rsidTr="00BE3D93">
        <w:tc>
          <w:tcPr>
            <w:tcW w:w="2155" w:type="dxa"/>
          </w:tcPr>
          <w:p w14:paraId="768D2B3B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Telephone Visits</w:t>
            </w:r>
          </w:p>
        </w:tc>
        <w:tc>
          <w:tcPr>
            <w:tcW w:w="2970" w:type="dxa"/>
          </w:tcPr>
          <w:p w14:paraId="20C077FD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98000-98016, 98966-98968</w:t>
            </w:r>
          </w:p>
        </w:tc>
        <w:tc>
          <w:tcPr>
            <w:tcW w:w="1620" w:type="dxa"/>
          </w:tcPr>
          <w:p w14:paraId="12C7DAA3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81B5BC2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G0544</w:t>
            </w:r>
          </w:p>
        </w:tc>
        <w:tc>
          <w:tcPr>
            <w:tcW w:w="1705" w:type="dxa"/>
            <w:vMerge/>
          </w:tcPr>
          <w:p w14:paraId="6C9BF252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E48" w:rsidRPr="00E8355E" w14:paraId="683D412A" w14:textId="77777777" w:rsidTr="00BE3D93">
        <w:tc>
          <w:tcPr>
            <w:tcW w:w="2155" w:type="dxa"/>
          </w:tcPr>
          <w:p w14:paraId="2A4509BE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Online Assessments</w:t>
            </w:r>
          </w:p>
        </w:tc>
        <w:tc>
          <w:tcPr>
            <w:tcW w:w="2970" w:type="dxa"/>
          </w:tcPr>
          <w:p w14:paraId="35939398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 xml:space="preserve">98970-98972, 98979-98981, 99421-99423, 99457, 99458, </w:t>
            </w:r>
          </w:p>
        </w:tc>
        <w:tc>
          <w:tcPr>
            <w:tcW w:w="1620" w:type="dxa"/>
          </w:tcPr>
          <w:p w14:paraId="7991F253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F0A5E9F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G0071, G2010, G2250-G2252</w:t>
            </w:r>
          </w:p>
        </w:tc>
        <w:tc>
          <w:tcPr>
            <w:tcW w:w="1705" w:type="dxa"/>
            <w:vMerge/>
          </w:tcPr>
          <w:p w14:paraId="7BDCFF5B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E48" w:rsidRPr="00E8355E" w14:paraId="1E978D32" w14:textId="77777777" w:rsidTr="00BE3D93">
        <w:tc>
          <w:tcPr>
            <w:tcW w:w="2155" w:type="dxa"/>
          </w:tcPr>
          <w:p w14:paraId="10F9D2E2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 xml:space="preserve">Additional codes </w:t>
            </w:r>
          </w:p>
        </w:tc>
        <w:tc>
          <w:tcPr>
            <w:tcW w:w="2970" w:type="dxa"/>
          </w:tcPr>
          <w:p w14:paraId="5B1BEDC9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99470, 99473</w:t>
            </w:r>
          </w:p>
        </w:tc>
        <w:tc>
          <w:tcPr>
            <w:tcW w:w="1620" w:type="dxa"/>
          </w:tcPr>
          <w:p w14:paraId="597E0F03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412BB82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</w:tcPr>
          <w:p w14:paraId="6DB046C3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106F70" w14:textId="7C5775C0" w:rsidR="00034E48" w:rsidRPr="001F3FB7" w:rsidRDefault="00034E48" w:rsidP="00BD4CC0">
      <w:pPr>
        <w:spacing w:before="60" w:after="240"/>
        <w:rPr>
          <w:rFonts w:ascii="Times New Roman" w:hAnsi="Times New Roman" w:cs="Times New Roman"/>
          <w:sz w:val="24"/>
          <w:szCs w:val="24"/>
        </w:rPr>
      </w:pPr>
      <w:r w:rsidRPr="001F3FB7">
        <w:rPr>
          <w:rFonts w:ascii="Times New Roman" w:hAnsi="Times New Roman" w:cs="Times New Roman"/>
          <w:sz w:val="24"/>
          <w:szCs w:val="24"/>
        </w:rPr>
        <w:t xml:space="preserve">Note: Both CPT and appropriate ICD-10 codes must be present for </w:t>
      </w:r>
      <w:r w:rsidR="00130EBC">
        <w:rPr>
          <w:rFonts w:ascii="Times New Roman" w:hAnsi="Times New Roman" w:cs="Times New Roman"/>
          <w:sz w:val="24"/>
          <w:szCs w:val="24"/>
        </w:rPr>
        <w:t xml:space="preserve">the </w:t>
      </w:r>
      <w:r w:rsidRPr="001F3FB7">
        <w:rPr>
          <w:rFonts w:ascii="Times New Roman" w:hAnsi="Times New Roman" w:cs="Times New Roman"/>
          <w:sz w:val="24"/>
          <w:szCs w:val="24"/>
        </w:rPr>
        <w:t>claim to be paid.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915"/>
      </w:tblGrid>
      <w:tr w:rsidR="00034E48" w:rsidRPr="00E8355E" w14:paraId="0669D4A5" w14:textId="77777777" w:rsidTr="00BE3D93">
        <w:tc>
          <w:tcPr>
            <w:tcW w:w="10070" w:type="dxa"/>
            <w:gridSpan w:val="2"/>
            <w:shd w:val="clear" w:color="auto" w:fill="1F3864" w:themeFill="accent5" w:themeFillShade="80"/>
          </w:tcPr>
          <w:p w14:paraId="0C8FDEFA" w14:textId="77777777" w:rsidR="00034E48" w:rsidRPr="00D0307F" w:rsidRDefault="00034E48" w:rsidP="00034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0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Prenatal Bundled Services</w:t>
            </w:r>
          </w:p>
        </w:tc>
      </w:tr>
      <w:tr w:rsidR="00034E48" w:rsidRPr="00BC233B" w14:paraId="1EE7D8D9" w14:textId="77777777" w:rsidTr="00BE3D93">
        <w:tc>
          <w:tcPr>
            <w:tcW w:w="2155" w:type="dxa"/>
          </w:tcPr>
          <w:p w14:paraId="250F7DC8" w14:textId="77777777" w:rsidR="00034E48" w:rsidRPr="00BC233B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CPT</w:t>
            </w:r>
          </w:p>
        </w:tc>
        <w:tc>
          <w:tcPr>
            <w:tcW w:w="7915" w:type="dxa"/>
          </w:tcPr>
          <w:p w14:paraId="5E593234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AE5">
              <w:rPr>
                <w:rFonts w:ascii="Times New Roman" w:hAnsi="Times New Roman" w:cs="Times New Roman"/>
                <w:sz w:val="24"/>
                <w:szCs w:val="24"/>
              </w:rPr>
              <w:t>59400, 59425, 59426, 59510, 59610, 59618</w:t>
            </w:r>
          </w:p>
        </w:tc>
      </w:tr>
      <w:tr w:rsidR="00034E48" w:rsidRPr="00E8355E" w14:paraId="6F95A8A0" w14:textId="77777777" w:rsidTr="00BE3D93">
        <w:tc>
          <w:tcPr>
            <w:tcW w:w="2155" w:type="dxa"/>
          </w:tcPr>
          <w:p w14:paraId="3F76BC26" w14:textId="77777777" w:rsidR="00034E48" w:rsidRPr="00E8355E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AE5">
              <w:rPr>
                <w:rFonts w:ascii="Times New Roman" w:hAnsi="Times New Roman" w:cs="Times New Roman"/>
                <w:sz w:val="24"/>
                <w:szCs w:val="24"/>
              </w:rPr>
              <w:t>HCPCS</w:t>
            </w:r>
          </w:p>
        </w:tc>
        <w:tc>
          <w:tcPr>
            <w:tcW w:w="7915" w:type="dxa"/>
          </w:tcPr>
          <w:p w14:paraId="491CC3F0" w14:textId="77777777" w:rsidR="00034E48" w:rsidRPr="00E8355E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H1005</w:t>
            </w:r>
          </w:p>
        </w:tc>
      </w:tr>
    </w:tbl>
    <w:p w14:paraId="5B72E52E" w14:textId="77777777" w:rsidR="00034E48" w:rsidRDefault="00034E48" w:rsidP="00BD4CC0">
      <w:pPr>
        <w:spacing w:before="60" w:after="240"/>
        <w:rPr>
          <w:rFonts w:ascii="Times New Roman" w:hAnsi="Times New Roman" w:cs="Times New Roman"/>
          <w:sz w:val="24"/>
          <w:szCs w:val="24"/>
        </w:rPr>
      </w:pPr>
      <w:r w:rsidRPr="001F3FB7">
        <w:rPr>
          <w:rFonts w:ascii="Times New Roman" w:hAnsi="Times New Roman" w:cs="Times New Roman"/>
          <w:sz w:val="24"/>
          <w:szCs w:val="24"/>
        </w:rPr>
        <w:t>Note: These codes may be used only if the claim form indicates a date when prenatal care was initiated</w:t>
      </w:r>
    </w:p>
    <w:tbl>
      <w:tblPr>
        <w:tblStyle w:val="TableGrid"/>
        <w:tblW w:w="5000" w:type="pct"/>
        <w:shd w:val="clear" w:color="auto" w:fill="2E74B5" w:themeFill="accent1" w:themeFillShade="BF"/>
        <w:tblLook w:val="04A0" w:firstRow="1" w:lastRow="0" w:firstColumn="1" w:lastColumn="0" w:noHBand="0" w:noVBand="1"/>
      </w:tblPr>
      <w:tblGrid>
        <w:gridCol w:w="10070"/>
      </w:tblGrid>
      <w:tr w:rsidR="00034E48" w:rsidRPr="00E8355E" w14:paraId="5B8C3D19" w14:textId="77777777" w:rsidTr="00BE3D93">
        <w:trPr>
          <w:trHeight w:val="374"/>
        </w:trPr>
        <w:tc>
          <w:tcPr>
            <w:tcW w:w="5000" w:type="pct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1F3864" w:themeFill="accent5" w:themeFillShade="80"/>
          </w:tcPr>
          <w:p w14:paraId="61CEF4A5" w14:textId="77777777" w:rsidR="00034E48" w:rsidRPr="001F3FB7" w:rsidRDefault="00034E48" w:rsidP="00BE3D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1F3FB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Postpartum Care</w:t>
            </w:r>
          </w:p>
        </w:tc>
      </w:tr>
    </w:tbl>
    <w:p w14:paraId="2E10DC26" w14:textId="46C01CAD" w:rsidR="00034E48" w:rsidRPr="00E8355E" w:rsidRDefault="00130EBC" w:rsidP="00BD4CC0">
      <w:pPr>
        <w:pStyle w:val="Footer"/>
        <w:spacing w:after="1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measure</w:t>
      </w:r>
      <w:r w:rsidR="00034E48" w:rsidRPr="001F3F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evaluates the percentage of women who delivered a baby and who had their postpartum visit on or between 7 and 84 days following the delivery.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610"/>
        <w:gridCol w:w="1080"/>
        <w:gridCol w:w="2160"/>
        <w:gridCol w:w="2065"/>
      </w:tblGrid>
      <w:tr w:rsidR="00034E48" w:rsidRPr="00E8355E" w14:paraId="3B8D4222" w14:textId="77777777" w:rsidTr="00BE3D93">
        <w:tc>
          <w:tcPr>
            <w:tcW w:w="2155" w:type="dxa"/>
            <w:shd w:val="clear" w:color="auto" w:fill="1F3864" w:themeFill="accent5" w:themeFillShade="80"/>
          </w:tcPr>
          <w:p w14:paraId="57DA5F24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2610" w:type="dxa"/>
            <w:shd w:val="clear" w:color="auto" w:fill="1F3864" w:themeFill="accent5" w:themeFillShade="80"/>
          </w:tcPr>
          <w:p w14:paraId="6F80D0E6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CPT</w:t>
            </w:r>
          </w:p>
        </w:tc>
        <w:tc>
          <w:tcPr>
            <w:tcW w:w="1080" w:type="dxa"/>
            <w:shd w:val="clear" w:color="auto" w:fill="1F3864" w:themeFill="accent5" w:themeFillShade="80"/>
          </w:tcPr>
          <w:p w14:paraId="3BDB0C2E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CPT II</w:t>
            </w:r>
          </w:p>
        </w:tc>
        <w:tc>
          <w:tcPr>
            <w:tcW w:w="2160" w:type="dxa"/>
            <w:shd w:val="clear" w:color="auto" w:fill="1F3864" w:themeFill="accent5" w:themeFillShade="80"/>
          </w:tcPr>
          <w:p w14:paraId="5D6F07AB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HCPCS</w:t>
            </w:r>
          </w:p>
        </w:tc>
        <w:tc>
          <w:tcPr>
            <w:tcW w:w="2065" w:type="dxa"/>
            <w:shd w:val="clear" w:color="auto" w:fill="1F3864" w:themeFill="accent5" w:themeFillShade="80"/>
          </w:tcPr>
          <w:p w14:paraId="0786057D" w14:textId="77777777" w:rsidR="00034E48" w:rsidRPr="001F3FB7" w:rsidRDefault="00034E48" w:rsidP="00BE3D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ICD-10</w:t>
            </w:r>
          </w:p>
        </w:tc>
      </w:tr>
      <w:tr w:rsidR="00034E48" w:rsidRPr="00E8355E" w14:paraId="6B93BBB8" w14:textId="77777777" w:rsidTr="00BE3D93">
        <w:tc>
          <w:tcPr>
            <w:tcW w:w="2155" w:type="dxa"/>
          </w:tcPr>
          <w:p w14:paraId="352EF542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Postpartum Visit</w:t>
            </w:r>
          </w:p>
        </w:tc>
        <w:tc>
          <w:tcPr>
            <w:tcW w:w="2610" w:type="dxa"/>
          </w:tcPr>
          <w:p w14:paraId="6583B5D2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57170, 58300, 59430, 99501</w:t>
            </w:r>
          </w:p>
        </w:tc>
        <w:tc>
          <w:tcPr>
            <w:tcW w:w="1080" w:type="dxa"/>
          </w:tcPr>
          <w:p w14:paraId="08E3391F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0503F</w:t>
            </w:r>
          </w:p>
        </w:tc>
        <w:tc>
          <w:tcPr>
            <w:tcW w:w="2160" w:type="dxa"/>
          </w:tcPr>
          <w:p w14:paraId="10130918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G0101</w:t>
            </w:r>
          </w:p>
        </w:tc>
        <w:tc>
          <w:tcPr>
            <w:tcW w:w="2065" w:type="dxa"/>
          </w:tcPr>
          <w:p w14:paraId="41E43A0C" w14:textId="52F53C30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Z01.411, Z01.419, Z01.42, Z30.430, Z39.1, Z39.2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4E48" w:rsidRPr="00E8355E" w14:paraId="28D89402" w14:textId="77777777" w:rsidTr="00BE3D93">
        <w:tc>
          <w:tcPr>
            <w:tcW w:w="2155" w:type="dxa"/>
          </w:tcPr>
          <w:p w14:paraId="1D956820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 xml:space="preserve">Cervical Cytology </w:t>
            </w:r>
          </w:p>
        </w:tc>
        <w:tc>
          <w:tcPr>
            <w:tcW w:w="2610" w:type="dxa"/>
          </w:tcPr>
          <w:p w14:paraId="07C844DB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88141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88143, 88147, 88148, 88150, 88152, 88153, 88164, 88165, 88166, 88167, 88174, 88175</w:t>
            </w:r>
          </w:p>
        </w:tc>
        <w:tc>
          <w:tcPr>
            <w:tcW w:w="1080" w:type="dxa"/>
          </w:tcPr>
          <w:p w14:paraId="29064600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0B82991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FB7">
              <w:rPr>
                <w:rFonts w:ascii="Times New Roman" w:hAnsi="Times New Roman" w:cs="Times New Roman"/>
                <w:sz w:val="24"/>
                <w:szCs w:val="24"/>
              </w:rPr>
              <w:t>G0123, G0124, G0141, G0143, G0144, G0145, G0147, G0148, P3000, P3001</w:t>
            </w:r>
          </w:p>
        </w:tc>
        <w:tc>
          <w:tcPr>
            <w:tcW w:w="2065" w:type="dxa"/>
          </w:tcPr>
          <w:p w14:paraId="641F8906" w14:textId="77777777" w:rsidR="00034E48" w:rsidRPr="001F3FB7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B2C8A0" w14:textId="77777777" w:rsidR="00034E48" w:rsidRDefault="00034E48" w:rsidP="00034E48">
      <w:pPr>
        <w:pStyle w:val="Footer"/>
        <w:spacing w:after="1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782C72D" w14:textId="77777777" w:rsidR="006A2093" w:rsidRDefault="006A2093" w:rsidP="00034E48">
      <w:pPr>
        <w:pStyle w:val="Footer"/>
        <w:spacing w:after="1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7CE1DEB" w14:textId="77777777" w:rsidR="006A2093" w:rsidRPr="001F3FB7" w:rsidRDefault="006A2093" w:rsidP="00034E48">
      <w:pPr>
        <w:pStyle w:val="Footer"/>
        <w:spacing w:after="1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915"/>
      </w:tblGrid>
      <w:tr w:rsidR="00034E48" w:rsidRPr="00C22AE5" w14:paraId="3D116540" w14:textId="77777777" w:rsidTr="00BE3D93">
        <w:tc>
          <w:tcPr>
            <w:tcW w:w="10070" w:type="dxa"/>
            <w:gridSpan w:val="2"/>
            <w:shd w:val="clear" w:color="auto" w:fill="1F3864" w:themeFill="accent5" w:themeFillShade="80"/>
          </w:tcPr>
          <w:p w14:paraId="40C768EF" w14:textId="05B5EC4E" w:rsidR="00034E48" w:rsidRPr="00C22AE5" w:rsidRDefault="00034E48" w:rsidP="00BE3D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A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375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ostpartum</w:t>
            </w:r>
            <w:r w:rsidRPr="00C22A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Bundled Services</w:t>
            </w:r>
          </w:p>
        </w:tc>
      </w:tr>
      <w:tr w:rsidR="00034E48" w:rsidRPr="00BC233B" w14:paraId="54DB34A0" w14:textId="77777777" w:rsidTr="00BE3D93">
        <w:tc>
          <w:tcPr>
            <w:tcW w:w="2155" w:type="dxa"/>
          </w:tcPr>
          <w:p w14:paraId="5F662C94" w14:textId="77777777" w:rsidR="00034E48" w:rsidRPr="00BC233B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AE5">
              <w:rPr>
                <w:rFonts w:ascii="Times New Roman" w:hAnsi="Times New Roman" w:cs="Times New Roman"/>
                <w:sz w:val="24"/>
                <w:szCs w:val="24"/>
              </w:rPr>
              <w:t>CPT</w:t>
            </w:r>
          </w:p>
        </w:tc>
        <w:tc>
          <w:tcPr>
            <w:tcW w:w="7915" w:type="dxa"/>
          </w:tcPr>
          <w:p w14:paraId="6DC90BEB" w14:textId="77777777" w:rsidR="00034E48" w:rsidRPr="00C22AE5" w:rsidRDefault="00034E48" w:rsidP="00BE3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AE5">
              <w:rPr>
                <w:rFonts w:ascii="Times New Roman" w:hAnsi="Times New Roman" w:cs="Times New Roman"/>
                <w:sz w:val="24"/>
                <w:szCs w:val="24"/>
              </w:rPr>
              <w:t xml:space="preserve">59400,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59410, 59510, 59515, 59610, 59614, 59618, 59622</w:t>
            </w:r>
          </w:p>
        </w:tc>
      </w:tr>
    </w:tbl>
    <w:p w14:paraId="787EBA82" w14:textId="77777777" w:rsidR="00034E48" w:rsidRPr="00E8355E" w:rsidRDefault="00034E48" w:rsidP="00BD4CC0">
      <w:pPr>
        <w:spacing w:before="60" w:after="240"/>
        <w:rPr>
          <w:rFonts w:ascii="Times New Roman" w:hAnsi="Times New Roman" w:cs="Times New Roman"/>
          <w:sz w:val="24"/>
          <w:szCs w:val="24"/>
        </w:rPr>
      </w:pPr>
      <w:r w:rsidRPr="00C22AE5">
        <w:rPr>
          <w:rFonts w:ascii="Times New Roman" w:hAnsi="Times New Roman" w:cs="Times New Roman"/>
          <w:sz w:val="24"/>
          <w:szCs w:val="24"/>
        </w:rPr>
        <w:t xml:space="preserve">Note: These codes may be used only if the claim form indicates a date when </w:t>
      </w:r>
      <w:r>
        <w:rPr>
          <w:rFonts w:ascii="Times New Roman" w:hAnsi="Times New Roman" w:cs="Times New Roman"/>
          <w:sz w:val="24"/>
          <w:szCs w:val="24"/>
        </w:rPr>
        <w:t>postpartum</w:t>
      </w:r>
      <w:r w:rsidRPr="00C22AE5">
        <w:rPr>
          <w:rFonts w:ascii="Times New Roman" w:hAnsi="Times New Roman" w:cs="Times New Roman"/>
          <w:sz w:val="24"/>
          <w:szCs w:val="24"/>
        </w:rPr>
        <w:t xml:space="preserve"> care was </w:t>
      </w:r>
      <w:r>
        <w:rPr>
          <w:rFonts w:ascii="Times New Roman" w:hAnsi="Times New Roman" w:cs="Times New Roman"/>
          <w:sz w:val="24"/>
          <w:szCs w:val="24"/>
        </w:rPr>
        <w:t>rendered</w:t>
      </w:r>
    </w:p>
    <w:p w14:paraId="30C60C02" w14:textId="77777777" w:rsidR="00034E48" w:rsidRPr="002A41B4" w:rsidRDefault="00034E48" w:rsidP="00034E48">
      <w:pPr>
        <w:spacing w:before="16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A41B4">
        <w:rPr>
          <w:rFonts w:ascii="Times New Roman" w:hAnsi="Times New Roman" w:cs="Times New Roman"/>
          <w:b/>
          <w:bCs/>
          <w:sz w:val="24"/>
          <w:szCs w:val="24"/>
        </w:rPr>
        <w:t>Best Practices:</w:t>
      </w:r>
    </w:p>
    <w:p w14:paraId="38C76917" w14:textId="77777777" w:rsidR="00034E48" w:rsidRDefault="00034E48" w:rsidP="00034E48">
      <w:pPr>
        <w:pStyle w:val="ListParagraph"/>
        <w:numPr>
          <w:ilvl w:val="0"/>
          <w:numId w:val="2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 w:rsidRPr="00DE3D5C">
        <w:rPr>
          <w:rFonts w:ascii="Times New Roman" w:hAnsi="Times New Roman" w:cs="Times New Roman"/>
          <w:sz w:val="24"/>
          <w:szCs w:val="24"/>
        </w:rPr>
        <w:t>Educate on the importance of keeping all scheduled prenatal and postpartum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FB7">
        <w:rPr>
          <w:rFonts w:ascii="Times New Roman" w:hAnsi="Times New Roman" w:cs="Times New Roman"/>
          <w:sz w:val="24"/>
          <w:szCs w:val="24"/>
        </w:rPr>
        <w:t>visits</w:t>
      </w:r>
    </w:p>
    <w:p w14:paraId="55177251" w14:textId="77777777" w:rsidR="00034E48" w:rsidRPr="001F3FB7" w:rsidRDefault="00034E48" w:rsidP="00034E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3D5C">
        <w:rPr>
          <w:rFonts w:ascii="Times New Roman" w:hAnsi="Times New Roman" w:cs="Times New Roman"/>
          <w:sz w:val="24"/>
          <w:szCs w:val="24"/>
        </w:rPr>
        <w:t>Utilize reminder calls or texts before appointments and after missed appointments to reschedule</w:t>
      </w:r>
    </w:p>
    <w:p w14:paraId="7F897AE4" w14:textId="583930CB" w:rsidR="00034E48" w:rsidRDefault="00034E48" w:rsidP="00034E48">
      <w:pPr>
        <w:pStyle w:val="ListParagraph"/>
        <w:numPr>
          <w:ilvl w:val="0"/>
          <w:numId w:val="2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 w:rsidRPr="00DE3D5C">
        <w:rPr>
          <w:rFonts w:ascii="Times New Roman" w:hAnsi="Times New Roman" w:cs="Times New Roman"/>
          <w:sz w:val="24"/>
          <w:szCs w:val="24"/>
        </w:rPr>
        <w:t>Visits performed during a telephone visit, e-visit</w:t>
      </w:r>
      <w:r w:rsidR="00E15E6D">
        <w:rPr>
          <w:rFonts w:ascii="Times New Roman" w:hAnsi="Times New Roman" w:cs="Times New Roman"/>
          <w:sz w:val="24"/>
          <w:szCs w:val="24"/>
        </w:rPr>
        <w:t>,</w:t>
      </w:r>
      <w:r w:rsidRPr="00DE3D5C">
        <w:rPr>
          <w:rFonts w:ascii="Times New Roman" w:hAnsi="Times New Roman" w:cs="Times New Roman"/>
          <w:sz w:val="24"/>
          <w:szCs w:val="24"/>
        </w:rPr>
        <w:t xml:space="preserve"> or virtual check-in count for the measure</w:t>
      </w:r>
    </w:p>
    <w:p w14:paraId="583C8B7E" w14:textId="12348735" w:rsidR="00034E48" w:rsidRPr="00C22AE5" w:rsidRDefault="00034E48" w:rsidP="00034E48">
      <w:pPr>
        <w:pStyle w:val="ListParagraph"/>
        <w:numPr>
          <w:ilvl w:val="0"/>
          <w:numId w:val="2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 w:rsidRPr="002A41B4">
        <w:rPr>
          <w:rFonts w:ascii="Times New Roman" w:hAnsi="Times New Roman" w:cs="Times New Roman"/>
          <w:sz w:val="24"/>
          <w:szCs w:val="24"/>
        </w:rPr>
        <w:t>Utilize the Driscoll Care Dashboard to close gaps for this measure</w:t>
      </w:r>
      <w:r>
        <w:rPr>
          <w:rFonts w:ascii="Times New Roman" w:hAnsi="Times New Roman" w:cs="Times New Roman"/>
          <w:sz w:val="24"/>
          <w:szCs w:val="24"/>
        </w:rPr>
        <w:t xml:space="preserve"> and monitor progress</w:t>
      </w:r>
    </w:p>
    <w:p w14:paraId="25C0349F" w14:textId="77777777" w:rsidR="00034E48" w:rsidRPr="002A41B4" w:rsidRDefault="00034E48" w:rsidP="00034E48">
      <w:pPr>
        <w:pStyle w:val="ListParagraph"/>
        <w:spacing w:before="160" w:after="0"/>
        <w:rPr>
          <w:rFonts w:ascii="Times New Roman" w:hAnsi="Times New Roman" w:cs="Times New Roman"/>
          <w:sz w:val="24"/>
          <w:szCs w:val="24"/>
        </w:rPr>
      </w:pPr>
    </w:p>
    <w:p w14:paraId="59AF750D" w14:textId="77777777" w:rsidR="00034E48" w:rsidRPr="002A41B4" w:rsidRDefault="00034E48" w:rsidP="00034E48">
      <w:pPr>
        <w:spacing w:before="16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A41B4">
        <w:rPr>
          <w:rFonts w:ascii="Times New Roman" w:hAnsi="Times New Roman" w:cs="Times New Roman"/>
          <w:b/>
          <w:bCs/>
          <w:sz w:val="24"/>
          <w:szCs w:val="24"/>
        </w:rPr>
        <w:t>Additional Resources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2A63E4" w14:textId="62477462" w:rsidR="00034E48" w:rsidRDefault="00034E48" w:rsidP="00034E48">
      <w:pPr>
        <w:pStyle w:val="ListParagraph"/>
        <w:numPr>
          <w:ilvl w:val="0"/>
          <w:numId w:val="3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High-Risk Pregnancy Case Management </w:t>
      </w:r>
    </w:p>
    <w:p w14:paraId="6446F871" w14:textId="1F4EFA34" w:rsidR="00034E48" w:rsidRPr="002A41B4" w:rsidRDefault="00034E48" w:rsidP="00034E48">
      <w:pPr>
        <w:pStyle w:val="ListParagraph"/>
        <w:numPr>
          <w:ilvl w:val="0"/>
          <w:numId w:val="3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 w:rsidRPr="002A41B4">
        <w:rPr>
          <w:rFonts w:ascii="Times New Roman" w:hAnsi="Times New Roman" w:cs="Times New Roman"/>
          <w:sz w:val="24"/>
          <w:szCs w:val="24"/>
        </w:rPr>
        <w:t>Clinical Guidelines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6065B" w14:textId="080B3E8E" w:rsidR="00034E48" w:rsidRPr="00A357C8" w:rsidRDefault="00034E48" w:rsidP="00034E48">
      <w:pPr>
        <w:pStyle w:val="ListParagraph"/>
        <w:numPr>
          <w:ilvl w:val="0"/>
          <w:numId w:val="3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 w:rsidRPr="00A357C8">
        <w:rPr>
          <w:rFonts w:ascii="Times New Roman" w:hAnsi="Times New Roman" w:cs="Times New Roman"/>
          <w:sz w:val="24"/>
          <w:szCs w:val="24"/>
        </w:rPr>
        <w:t>Provider Incentives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E9BD7" w14:textId="7855B82C" w:rsidR="00034E48" w:rsidRDefault="00034E48" w:rsidP="00034E48">
      <w:pPr>
        <w:pStyle w:val="ListParagraph"/>
        <w:numPr>
          <w:ilvl w:val="0"/>
          <w:numId w:val="3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Value-added services</w:t>
      </w:r>
      <w:r w:rsidRPr="001F105E">
        <w:rPr>
          <w:rFonts w:ascii="Times New Roman" w:hAnsi="Times New Roman" w:cs="Times New Roman"/>
          <w:sz w:val="24"/>
          <w:szCs w:val="24"/>
        </w:rPr>
        <w:t xml:space="preserve"> for members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4D4539" w14:textId="5024FB24" w:rsidR="00034E48" w:rsidRDefault="00034E48" w:rsidP="00034E48">
      <w:pPr>
        <w:pStyle w:val="ListParagraph"/>
        <w:numPr>
          <w:ilvl w:val="0"/>
          <w:numId w:val="3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Get Ready for Baby </w:t>
      </w:r>
      <w:r w:rsidRPr="00254880">
        <w:rPr>
          <w:rFonts w:ascii="Times New Roman" w:hAnsi="Times New Roman" w:cs="Times New Roman"/>
          <w:sz w:val="24"/>
          <w:szCs w:val="24"/>
        </w:rPr>
        <w:t>educational baby shower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56570" w14:textId="28AC1FC2" w:rsidR="00034E48" w:rsidRDefault="00034E48" w:rsidP="00034E48">
      <w:pPr>
        <w:pStyle w:val="ListParagraph"/>
        <w:numPr>
          <w:ilvl w:val="0"/>
          <w:numId w:val="3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 w:rsidRPr="00254880">
        <w:rPr>
          <w:rFonts w:ascii="Times New Roman" w:hAnsi="Times New Roman" w:cs="Times New Roman"/>
          <w:sz w:val="24"/>
          <w:szCs w:val="24"/>
        </w:rPr>
        <w:t xml:space="preserve">DHP’s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54880">
        <w:rPr>
          <w:rFonts w:ascii="Times New Roman" w:hAnsi="Times New Roman" w:cs="Times New Roman"/>
          <w:sz w:val="24"/>
          <w:szCs w:val="24"/>
        </w:rPr>
        <w:t xml:space="preserve">ostpartum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254880">
        <w:rPr>
          <w:rFonts w:ascii="Times New Roman" w:hAnsi="Times New Roman" w:cs="Times New Roman"/>
          <w:sz w:val="24"/>
          <w:szCs w:val="24"/>
        </w:rPr>
        <w:t xml:space="preserve">ome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254880">
        <w:rPr>
          <w:rFonts w:ascii="Times New Roman" w:hAnsi="Times New Roman" w:cs="Times New Roman"/>
          <w:sz w:val="24"/>
          <w:szCs w:val="24"/>
        </w:rPr>
        <w:t>isits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D253D" w14:textId="5F2D86EE" w:rsidR="00570841" w:rsidRPr="00E15E6D" w:rsidRDefault="00034E48" w:rsidP="00BD4CC0">
      <w:pPr>
        <w:pStyle w:val="ListParagraph"/>
        <w:numPr>
          <w:ilvl w:val="0"/>
          <w:numId w:val="3"/>
        </w:numPr>
        <w:spacing w:before="160" w:after="0"/>
        <w:rPr>
          <w:rFonts w:ascii="Times New Roman" w:hAnsi="Times New Roman" w:cs="Times New Roman"/>
          <w:sz w:val="24"/>
          <w:szCs w:val="24"/>
        </w:rPr>
      </w:pPr>
      <w:r w:rsidRPr="00E15E6D">
        <w:rPr>
          <w:rFonts w:ascii="Times New Roman" w:hAnsi="Times New Roman" w:cs="Times New Roman"/>
          <w:sz w:val="24"/>
          <w:szCs w:val="24"/>
        </w:rPr>
        <w:t xml:space="preserve">Non-Emergency Medical Transportation (NEMT) through SafeRide Health is available to Driscoll Health Plan members 24 hours a day, 7 days a week, at no cost. </w:t>
      </w:r>
    </w:p>
    <w:p w14:paraId="5438F3E6" w14:textId="77777777" w:rsidR="00E01561" w:rsidRDefault="00E01561" w:rsidP="00BD4CC0">
      <w:pPr>
        <w:pStyle w:val="ListParagraph"/>
        <w:tabs>
          <w:tab w:val="left" w:pos="1035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14:paraId="30951396" w14:textId="7024F0DB" w:rsidR="00E01561" w:rsidRPr="00E01561" w:rsidRDefault="00E01561" w:rsidP="00BD4CC0">
      <w:pPr>
        <w:pStyle w:val="ListParagraph"/>
        <w:tabs>
          <w:tab w:val="left" w:pos="1035"/>
        </w:tabs>
        <w:spacing w:after="0" w:line="25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01561">
        <w:rPr>
          <w:rFonts w:ascii="Times New Roman" w:hAnsi="Times New Roman" w:cs="Times New Roman"/>
          <w:sz w:val="24"/>
          <w:szCs w:val="24"/>
        </w:rPr>
        <w:t>For additional assistance, contact your Provider Relations Representative or</w:t>
      </w:r>
      <w:bookmarkStart w:id="0" w:name="_msoanchor_1"/>
      <w:r w:rsidRPr="00E01561">
        <w:rPr>
          <w:rFonts w:ascii="Times New Roman" w:hAnsi="Times New Roman" w:cs="Times New Roman"/>
          <w:sz w:val="24"/>
          <w:szCs w:val="24"/>
        </w:rPr>
        <w:t> </w:t>
      </w:r>
      <w:hyperlink r:id="rId11" w:anchor="_msocom_1" w:tgtFrame="_blank" w:history="1">
        <w:r w:rsidRPr="00BD4CC0">
          <w:rPr>
            <w:rFonts w:ascii="Times New Roman" w:hAnsi="Times New Roman" w:cs="Times New Roman"/>
            <w:sz w:val="24"/>
            <w:szCs w:val="24"/>
          </w:rPr>
          <w:t>call Driscoll Health Plan at</w:t>
        </w:r>
      </w:hyperlink>
      <w:bookmarkEnd w:id="0"/>
      <w:r w:rsidRPr="00E01561">
        <w:rPr>
          <w:rFonts w:ascii="Times New Roman" w:hAnsi="Times New Roman" w:cs="Times New Roman"/>
          <w:sz w:val="24"/>
          <w:szCs w:val="24"/>
        </w:rPr>
        <w:t> </w:t>
      </w:r>
      <w:r w:rsidRPr="00BD4CC0">
        <w:rPr>
          <w:rFonts w:ascii="Times New Roman" w:hAnsi="Times New Roman" w:cs="Times New Roman"/>
          <w:sz w:val="24"/>
          <w:szCs w:val="24"/>
        </w:rPr>
        <w:t>877-324-3627</w:t>
      </w:r>
      <w:r w:rsidRPr="00E01561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</w:t>
      </w:r>
    </w:p>
    <w:p w14:paraId="4643055F" w14:textId="7974BE8D" w:rsidR="00367D34" w:rsidRPr="001F3FB7" w:rsidRDefault="00367D34" w:rsidP="00034E48">
      <w:pPr>
        <w:pStyle w:val="Footer"/>
        <w:rPr>
          <w:rFonts w:ascii="Times New Roman" w:hAnsi="Times New Roman" w:cs="Times New Roman"/>
          <w:i/>
          <w:sz w:val="24"/>
          <w:szCs w:val="24"/>
        </w:rPr>
      </w:pPr>
    </w:p>
    <w:p w14:paraId="3DD8164C" w14:textId="77777777" w:rsidR="00034E48" w:rsidRPr="00F84426" w:rsidRDefault="00034E48" w:rsidP="00034E48">
      <w:pPr>
        <w:pStyle w:val="Footer"/>
        <w:rPr>
          <w:rFonts w:ascii="Times New Roman" w:hAnsi="Times New Roman" w:cs="Times New Roman"/>
          <w:sz w:val="24"/>
        </w:rPr>
      </w:pPr>
      <w:r w:rsidRPr="00F84426">
        <w:rPr>
          <w:rFonts w:ascii="Times New Roman" w:hAnsi="Times New Roman" w:cs="Times New Roman"/>
          <w:i/>
          <w:sz w:val="18"/>
          <w:szCs w:val="16"/>
        </w:rPr>
        <w:t>This information was created by DHP, contains DHP trade secrets</w:t>
      </w:r>
      <w:r>
        <w:rPr>
          <w:rFonts w:ascii="Times New Roman" w:hAnsi="Times New Roman" w:cs="Times New Roman"/>
          <w:i/>
          <w:sz w:val="18"/>
          <w:szCs w:val="16"/>
        </w:rPr>
        <w:t>,</w:t>
      </w:r>
      <w:r w:rsidRPr="00F84426">
        <w:rPr>
          <w:rFonts w:ascii="Times New Roman" w:hAnsi="Times New Roman" w:cs="Times New Roman"/>
          <w:i/>
          <w:sz w:val="18"/>
          <w:szCs w:val="16"/>
        </w:rPr>
        <w:t xml:space="preserve"> and is considered the confidential and proprietary property of DHP.</w:t>
      </w:r>
      <w:r>
        <w:rPr>
          <w:rFonts w:ascii="Times New Roman" w:hAnsi="Times New Roman" w:cs="Times New Roman"/>
          <w:i/>
          <w:sz w:val="18"/>
          <w:szCs w:val="16"/>
        </w:rPr>
        <w:t xml:space="preserve"> </w:t>
      </w:r>
      <w:r w:rsidRPr="00F84426">
        <w:rPr>
          <w:rFonts w:ascii="Times New Roman" w:hAnsi="Times New Roman" w:cs="Times New Roman"/>
          <w:i/>
          <w:sz w:val="18"/>
          <w:szCs w:val="16"/>
        </w:rPr>
        <w:t>No part of these materials may be copied, used</w:t>
      </w:r>
      <w:r>
        <w:rPr>
          <w:rFonts w:ascii="Times New Roman" w:hAnsi="Times New Roman" w:cs="Times New Roman"/>
          <w:i/>
          <w:sz w:val="18"/>
          <w:szCs w:val="16"/>
        </w:rPr>
        <w:t>,</w:t>
      </w:r>
      <w:r w:rsidRPr="00F84426">
        <w:rPr>
          <w:rFonts w:ascii="Times New Roman" w:hAnsi="Times New Roman" w:cs="Times New Roman"/>
          <w:i/>
          <w:sz w:val="18"/>
          <w:szCs w:val="16"/>
        </w:rPr>
        <w:t xml:space="preserve"> or disclosed except with written permission of DHP.</w:t>
      </w:r>
    </w:p>
    <w:p w14:paraId="2A848E5D" w14:textId="77777777" w:rsidR="001C7717" w:rsidRDefault="001C7717" w:rsidP="00BD4CC0">
      <w:pPr>
        <w:pStyle w:val="Footer"/>
        <w:tabs>
          <w:tab w:val="clear" w:pos="4680"/>
          <w:tab w:val="clear" w:pos="9360"/>
        </w:tabs>
        <w:spacing w:line="259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97F539E" w14:textId="77777777" w:rsidR="006B0835" w:rsidRPr="00EC4043" w:rsidRDefault="006B0835" w:rsidP="00BD4CC0">
      <w:pPr>
        <w:pStyle w:val="Footer"/>
        <w:tabs>
          <w:tab w:val="clear" w:pos="4680"/>
          <w:tab w:val="clear" w:pos="9360"/>
        </w:tabs>
        <w:spacing w:line="259" w:lineRule="auto"/>
        <w:jc w:val="center"/>
        <w:rPr>
          <w:rFonts w:ascii="Times New Roman" w:hAnsi="Times New Roman" w:cs="Times New Roman"/>
          <w:i/>
          <w:sz w:val="18"/>
          <w:szCs w:val="16"/>
        </w:rPr>
      </w:pPr>
    </w:p>
    <w:sectPr w:rsidR="006B0835" w:rsidRPr="00EC4043" w:rsidSect="004D7D71">
      <w:headerReference w:type="default" r:id="rId12"/>
      <w:footerReference w:type="default" r:id="rId13"/>
      <w:pgSz w:w="12240" w:h="15840"/>
      <w:pgMar w:top="576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105A8" w14:textId="77777777" w:rsidR="00675975" w:rsidRDefault="00675975" w:rsidP="002B4522">
      <w:pPr>
        <w:spacing w:after="0" w:line="240" w:lineRule="auto"/>
      </w:pPr>
      <w:r>
        <w:separator/>
      </w:r>
    </w:p>
  </w:endnote>
  <w:endnote w:type="continuationSeparator" w:id="0">
    <w:p w14:paraId="7146FFA0" w14:textId="77777777" w:rsidR="00675975" w:rsidRDefault="00675975" w:rsidP="002B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8E7D" w14:textId="03DC926D" w:rsidR="00A71E0F" w:rsidRPr="00BF4997" w:rsidRDefault="00F305C0" w:rsidP="00A71E0F">
    <w:pPr>
      <w:pStyle w:val="Footer"/>
      <w:rPr>
        <w:rFonts w:ascii="Times New Roman" w:hAnsi="Times New Roman"/>
        <w:sz w:val="24"/>
        <w:szCs w:val="24"/>
      </w:rPr>
    </w:pPr>
    <w:r>
      <w:rPr>
        <w:rFonts w:ascii="Times New Roman" w:eastAsia="Calibri" w:hAnsi="Times New Roman" w:cs="Times New Roman"/>
        <w:noProof/>
      </w:rPr>
      <w:drawing>
        <wp:anchor distT="0" distB="0" distL="114300" distR="114300" simplePos="0" relativeHeight="251658241" behindDoc="0" locked="0" layoutInCell="1" allowOverlap="1" wp14:anchorId="751F7AA1" wp14:editId="295DE629">
          <wp:simplePos x="0" y="0"/>
          <wp:positionH relativeFrom="margin">
            <wp:posOffset>4915947</wp:posOffset>
          </wp:positionH>
          <wp:positionV relativeFrom="paragraph">
            <wp:posOffset>-281940</wp:posOffset>
          </wp:positionV>
          <wp:extent cx="709295" cy="899795"/>
          <wp:effectExtent l="0" t="0" r="1905" b="1905"/>
          <wp:wrapThrough wrapText="bothSides">
            <wp:wrapPolygon edited="0">
              <wp:start x="0" y="0"/>
              <wp:lineTo x="0" y="21341"/>
              <wp:lineTo x="21271" y="21341"/>
              <wp:lineTo x="21271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56" r="10556"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899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32694AD8" wp14:editId="4B11E75C">
          <wp:simplePos x="0" y="0"/>
          <wp:positionH relativeFrom="margin">
            <wp:posOffset>5699348</wp:posOffset>
          </wp:positionH>
          <wp:positionV relativeFrom="paragraph">
            <wp:posOffset>-281940</wp:posOffset>
          </wp:positionV>
          <wp:extent cx="689610" cy="889000"/>
          <wp:effectExtent l="0" t="0" r="0" b="0"/>
          <wp:wrapThrough wrapText="bothSides">
            <wp:wrapPolygon edited="0">
              <wp:start x="0" y="0"/>
              <wp:lineTo x="0" y="21291"/>
              <wp:lineTo x="21083" y="21291"/>
              <wp:lineTo x="2108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23" r="11223"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37C">
      <w:rPr>
        <w:rFonts w:ascii="Times New Roman" w:eastAsia="Calibri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697B907" wp14:editId="2441B3A1">
              <wp:simplePos x="0" y="0"/>
              <wp:positionH relativeFrom="column">
                <wp:posOffset>-98867</wp:posOffset>
              </wp:positionH>
              <wp:positionV relativeFrom="paragraph">
                <wp:posOffset>-40005</wp:posOffset>
              </wp:positionV>
              <wp:extent cx="1586865" cy="291465"/>
              <wp:effectExtent l="0" t="0" r="635" b="635"/>
              <wp:wrapNone/>
              <wp:docPr id="324186850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65" cy="291465"/>
                      </a:xfrm>
                      <a:prstGeom prst="rect">
                        <a:avLst/>
                      </a:prstGeom>
                      <a:solidFill>
                        <a:srgbClr val="193B6E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083B0F" w14:textId="146B94BD" w:rsidR="0091620F" w:rsidRPr="00BD4CC0" w:rsidRDefault="0091620F" w:rsidP="0091620F">
                          <w:pPr>
                            <w:rPr>
                              <w:color w:val="FFFFFF" w:themeColor="background1"/>
                            </w:rPr>
                          </w:pPr>
                          <w:r w:rsidRPr="00BD4CC0">
                            <w:rPr>
                              <w:color w:val="FFFFFF" w:themeColor="background1"/>
                            </w:rPr>
                            <w:t>PROV-QM-</w:t>
                          </w:r>
                          <w:r w:rsidR="002B6F7A">
                            <w:rPr>
                              <w:color w:val="FFFFFF" w:themeColor="background1"/>
                            </w:rPr>
                            <w:t>0</w:t>
                          </w:r>
                          <w:r w:rsidRPr="00BD4CC0">
                            <w:rPr>
                              <w:color w:val="FFFFFF" w:themeColor="background1"/>
                            </w:rPr>
                            <w:t>1</w:t>
                          </w:r>
                          <w:r w:rsidR="005459EA">
                            <w:rPr>
                              <w:color w:val="FFFFFF" w:themeColor="background1"/>
                            </w:rPr>
                            <w:t>5</w:t>
                          </w:r>
                          <w:r w:rsidRPr="00BD4CC0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6069F6">
                            <w:rPr>
                              <w:color w:val="FFFFFF" w:themeColor="background1"/>
                            </w:rPr>
                            <w:t>8</w:t>
                          </w:r>
                          <w:r w:rsidRPr="00BD4CC0">
                            <w:rPr>
                              <w:color w:val="FFFFFF" w:themeColor="background1"/>
                            </w:rPr>
                            <w:t>/26</w:t>
                          </w:r>
                        </w:p>
                        <w:p w14:paraId="400FB27D" w14:textId="77777777" w:rsidR="0091620F" w:rsidRDefault="0091620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97B90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7.8pt;margin-top:-3.15pt;width:124.95pt;height:22.9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" fillcolor="#193b6e" stroked="f" strokeweight=".5pt">
              <v:textbox>
                <w:txbxContent>
                  <w:p w14:paraId="23083B0F" w14:textId="146B94BD" w:rsidR="0091620F" w:rsidRPr="00BD4CC0" w:rsidRDefault="0091620F" w:rsidP="0091620F">
                    <w:pPr>
                      <w:rPr>
                        <w:color w:val="FFFFFF" w:themeColor="background1"/>
                      </w:rPr>
                    </w:pPr>
                    <w:r w:rsidRPr="00BD4CC0">
                      <w:rPr>
                        <w:color w:val="FFFFFF" w:themeColor="background1"/>
                      </w:rPr>
                      <w:t>PROV-QM-</w:t>
                    </w:r>
                    <w:r w:rsidR="002B6F7A">
                      <w:rPr>
                        <w:color w:val="FFFFFF" w:themeColor="background1"/>
                      </w:rPr>
                      <w:t>0</w:t>
                    </w:r>
                    <w:r w:rsidRPr="00BD4CC0">
                      <w:rPr>
                        <w:color w:val="FFFFFF" w:themeColor="background1"/>
                      </w:rPr>
                      <w:t>1</w:t>
                    </w:r>
                    <w:r w:rsidR="005459EA">
                      <w:rPr>
                        <w:color w:val="FFFFFF" w:themeColor="background1"/>
                      </w:rPr>
                      <w:t>5</w:t>
                    </w:r>
                    <w:r w:rsidRPr="00BD4CC0">
                      <w:rPr>
                        <w:color w:val="FFFFFF" w:themeColor="background1"/>
                      </w:rPr>
                      <w:t xml:space="preserve"> </w:t>
                    </w:r>
                    <w:r w:rsidR="006069F6">
                      <w:rPr>
                        <w:color w:val="FFFFFF" w:themeColor="background1"/>
                      </w:rPr>
                      <w:t>8</w:t>
                    </w:r>
                    <w:r w:rsidRPr="00BD4CC0">
                      <w:rPr>
                        <w:color w:val="FFFFFF" w:themeColor="background1"/>
                      </w:rPr>
                      <w:t>/26</w:t>
                    </w:r>
                  </w:p>
                  <w:p w14:paraId="400FB27D" w14:textId="77777777" w:rsidR="0091620F" w:rsidRDefault="0091620F"/>
                </w:txbxContent>
              </v:textbox>
            </v:shape>
          </w:pict>
        </mc:Fallback>
      </mc:AlternateContent>
    </w:r>
    <w:r w:rsidR="00EA574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48116C" wp14:editId="0794E083">
              <wp:simplePos x="0" y="0"/>
              <wp:positionH relativeFrom="column">
                <wp:posOffset>-3787040</wp:posOffset>
              </wp:positionH>
              <wp:positionV relativeFrom="paragraph">
                <wp:posOffset>-294005</wp:posOffset>
              </wp:positionV>
              <wp:extent cx="8403590" cy="932815"/>
              <wp:effectExtent l="0" t="0" r="3810" b="0"/>
              <wp:wrapNone/>
              <wp:docPr id="159093471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03590" cy="932815"/>
                      </a:xfrm>
                      <a:prstGeom prst="rect">
                        <a:avLst/>
                      </a:prstGeom>
                      <a:solidFill>
                        <a:srgbClr val="193B6E"/>
                      </a:solidFill>
                      <a:ln w="12700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E516D51" w14:textId="6836EF62" w:rsidR="0091620F" w:rsidRDefault="0091620F" w:rsidP="0091620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48116C" id="Rectangle 2" o:spid="_x0000_s1027" style="position:absolute;margin-left:-298.2pt;margin-top:-23.15pt;width:661.7pt;height:7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" fillcolor="#193b6e" stroked="f" strokeweight="1pt">
              <v:textbox>
                <w:txbxContent>
                  <w:p w14:paraId="3E516D51" w14:textId="6836EF62" w:rsidR="0091620F" w:rsidRDefault="0091620F" w:rsidP="0091620F"/>
                </w:txbxContent>
              </v:textbox>
            </v:rect>
          </w:pict>
        </mc:Fallback>
      </mc:AlternateContent>
    </w:r>
    <w:r w:rsidR="00313A81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4B0E5939" wp14:editId="7575BDD4">
              <wp:simplePos x="0" y="0"/>
              <wp:positionH relativeFrom="column">
                <wp:posOffset>4091940</wp:posOffset>
              </wp:positionH>
              <wp:positionV relativeFrom="paragraph">
                <wp:posOffset>-294005</wp:posOffset>
              </wp:positionV>
              <wp:extent cx="291465" cy="922655"/>
              <wp:effectExtent l="0" t="0" r="635" b="4445"/>
              <wp:wrapNone/>
              <wp:docPr id="192349702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465" cy="922655"/>
                      </a:xfrm>
                      <a:prstGeom prst="rect">
                        <a:avLst/>
                      </a:prstGeom>
                      <a:solidFill>
                        <a:srgbClr val="F8C224"/>
                      </a:solidFill>
                      <a:ln w="12700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97FCD7" w14:textId="1CD39067" w:rsidR="004D27F1" w:rsidRDefault="004D27F1" w:rsidP="004D27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0E5939" id="_x0000_s1028" style="position:absolute;margin-left:322.2pt;margin-top:-23.15pt;width:22.95pt;height:72.6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" fillcolor="#f8c224" stroked="f" strokeweight="1pt">
              <v:textbox>
                <w:txbxContent>
                  <w:p w14:paraId="7297FCD7" w14:textId="1CD39067" w:rsidR="004D27F1" w:rsidRDefault="004D27F1" w:rsidP="004D27F1"/>
                </w:txbxContent>
              </v:textbox>
            </v:rect>
          </w:pict>
        </mc:Fallback>
      </mc:AlternateContent>
    </w:r>
    <w:r w:rsidR="00313A81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68CC3961" wp14:editId="41006FB7">
              <wp:simplePos x="0" y="0"/>
              <wp:positionH relativeFrom="column">
                <wp:posOffset>4376420</wp:posOffset>
              </wp:positionH>
              <wp:positionV relativeFrom="paragraph">
                <wp:posOffset>-294669</wp:posOffset>
              </wp:positionV>
              <wp:extent cx="291465" cy="936020"/>
              <wp:effectExtent l="0" t="0" r="635" b="3810"/>
              <wp:wrapNone/>
              <wp:docPr id="2042718125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465" cy="936020"/>
                      </a:xfrm>
                      <a:prstGeom prst="rect">
                        <a:avLst/>
                      </a:prstGeom>
                      <a:solidFill>
                        <a:srgbClr val="85BD41"/>
                      </a:solidFill>
                      <a:ln w="12700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FD36B1" w14:textId="134ED5B6" w:rsidR="004D27F1" w:rsidRDefault="004D27F1" w:rsidP="004D27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CC3961" id="_x0000_s1029" style="position:absolute;margin-left:344.6pt;margin-top:-23.2pt;width:22.95pt;height:73.7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" fillcolor="#85bd41" stroked="f" strokeweight="1pt">
              <v:textbox>
                <w:txbxContent>
                  <w:p w14:paraId="48FD36B1" w14:textId="134ED5B6" w:rsidR="004D27F1" w:rsidRDefault="004D27F1" w:rsidP="004D27F1"/>
                </w:txbxContent>
              </v:textbox>
            </v:rect>
          </w:pict>
        </mc:Fallback>
      </mc:AlternateContent>
    </w:r>
    <w:r w:rsidR="00313A81"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1C646677" wp14:editId="48CAA981">
              <wp:simplePos x="0" y="0"/>
              <wp:positionH relativeFrom="column">
                <wp:posOffset>3799840</wp:posOffset>
              </wp:positionH>
              <wp:positionV relativeFrom="paragraph">
                <wp:posOffset>-295151</wp:posOffset>
              </wp:positionV>
              <wp:extent cx="291465" cy="938406"/>
              <wp:effectExtent l="0" t="0" r="635" b="1905"/>
              <wp:wrapNone/>
              <wp:docPr id="204972480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465" cy="938406"/>
                      </a:xfrm>
                      <a:prstGeom prst="rect">
                        <a:avLst/>
                      </a:prstGeom>
                      <a:solidFill>
                        <a:srgbClr val="45BAD0"/>
                      </a:solidFill>
                      <a:ln w="12700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6288DA7" w14:textId="77777777" w:rsidR="00313A81" w:rsidRDefault="00313A81" w:rsidP="00313A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646677" id="_x0000_s1030" style="position:absolute;margin-left:299.2pt;margin-top:-23.25pt;width:22.95pt;height:73.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" fillcolor="#45bad0" stroked="f" strokeweight="1pt">
              <v:textbox>
                <w:txbxContent>
                  <w:p w14:paraId="16288DA7" w14:textId="77777777" w:rsidR="00313A81" w:rsidRDefault="00313A81" w:rsidP="00313A81"/>
                </w:txbxContent>
              </v:textbox>
            </v:rect>
          </w:pict>
        </mc:Fallback>
      </mc:AlternateContent>
    </w:r>
    <w:r w:rsidR="00EA5749" w:rsidDel="00EA5749">
      <w:rPr>
        <w:rFonts w:ascii="Times New Roman" w:hAnsi="Times New Roman"/>
        <w:sz w:val="24"/>
        <w:szCs w:val="24"/>
      </w:rPr>
      <w:t xml:space="preserve"> </w:t>
    </w:r>
  </w:p>
  <w:p w14:paraId="2BB42BBF" w14:textId="6EF32EA3" w:rsidR="008A4EA2" w:rsidRDefault="008A4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6564E" w14:textId="77777777" w:rsidR="00675975" w:rsidRDefault="00675975" w:rsidP="002B4522">
      <w:pPr>
        <w:spacing w:after="0" w:line="240" w:lineRule="auto"/>
      </w:pPr>
      <w:r>
        <w:separator/>
      </w:r>
    </w:p>
  </w:footnote>
  <w:footnote w:type="continuationSeparator" w:id="0">
    <w:p w14:paraId="6418E506" w14:textId="77777777" w:rsidR="00675975" w:rsidRDefault="00675975" w:rsidP="002B4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FDF2" w14:textId="77777777" w:rsidR="0091620F" w:rsidRDefault="00E2066E" w:rsidP="0091620F">
    <w:pPr>
      <w:widowControl w:val="0"/>
      <w:autoSpaceDE w:val="0"/>
      <w:autoSpaceDN w:val="0"/>
      <w:adjustRightInd w:val="0"/>
      <w:spacing w:after="0" w:line="240" w:lineRule="auto"/>
      <w:jc w:val="right"/>
    </w:pPr>
    <w:r w:rsidRPr="00751F59">
      <w:rPr>
        <w:noProof/>
      </w:rPr>
      <w:drawing>
        <wp:anchor distT="0" distB="0" distL="114300" distR="114300" simplePos="0" relativeHeight="251658243" behindDoc="0" locked="0" layoutInCell="1" allowOverlap="1" wp14:anchorId="4B46465F" wp14:editId="60A310D2">
          <wp:simplePos x="0" y="0"/>
          <wp:positionH relativeFrom="column">
            <wp:posOffset>-160134</wp:posOffset>
          </wp:positionH>
          <wp:positionV relativeFrom="paragraph">
            <wp:posOffset>-189865</wp:posOffset>
          </wp:positionV>
          <wp:extent cx="2178121" cy="638914"/>
          <wp:effectExtent l="0" t="0" r="0" b="0"/>
          <wp:wrapNone/>
          <wp:docPr id="2116216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21689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8121" cy="638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4DE">
      <w:t xml:space="preserve"> </w:t>
    </w:r>
    <w:r w:rsidR="00026F44">
      <w:tab/>
    </w:r>
  </w:p>
  <w:p w14:paraId="2308D680" w14:textId="390ABD6A" w:rsidR="0091620F" w:rsidRPr="00BD4CC0" w:rsidRDefault="0091620F" w:rsidP="00BD4CC0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color w:val="000000" w:themeColor="text1"/>
        <w:sz w:val="28"/>
        <w:szCs w:val="32"/>
      </w:rPr>
    </w:pPr>
    <w:r w:rsidRPr="00BD4CC0">
      <w:rPr>
        <w:rFonts w:ascii="Times New Roman" w:eastAsia="Times New Roman" w:hAnsi="Times New Roman" w:cs="Times New Roman"/>
        <w:b/>
        <w:color w:val="000000" w:themeColor="text1"/>
        <w:sz w:val="28"/>
        <w:szCs w:val="32"/>
      </w:rPr>
      <w:t>HEDIS® Ready Reference</w:t>
    </w:r>
  </w:p>
  <w:p w14:paraId="5107D75B" w14:textId="0D48B314" w:rsidR="00026F44" w:rsidRDefault="0091620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27A4E60" wp14:editId="135DBEA2">
              <wp:simplePos x="0" y="0"/>
              <wp:positionH relativeFrom="column">
                <wp:posOffset>-1109953</wp:posOffset>
              </wp:positionH>
              <wp:positionV relativeFrom="paragraph">
                <wp:posOffset>230505</wp:posOffset>
              </wp:positionV>
              <wp:extent cx="8346331" cy="0"/>
              <wp:effectExtent l="0" t="12700" r="23495" b="12700"/>
              <wp:wrapNone/>
              <wp:docPr id="52111422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346331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193B6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BCE762" id="Straight Connector 1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7.4pt,18.15pt" to="569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" strokecolor="#193b6e" strokeweight="2pt">
              <v:stroke joinstyle="miter"/>
            </v:line>
          </w:pict>
        </mc:Fallback>
      </mc:AlternateContent>
    </w:r>
  </w:p>
  <w:p w14:paraId="3601CE3E" w14:textId="77777777" w:rsidR="00EA4DED" w:rsidRDefault="007D64DE">
    <w:pPr>
      <w:pStyle w:val="Header"/>
    </w:pPr>
    <w:r>
      <w:t xml:space="preserve">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938"/>
    <w:multiLevelType w:val="hybridMultilevel"/>
    <w:tmpl w:val="0E7870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10FA4"/>
    <w:multiLevelType w:val="hybridMultilevel"/>
    <w:tmpl w:val="7FCA0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44957"/>
    <w:multiLevelType w:val="hybridMultilevel"/>
    <w:tmpl w:val="87C63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002931">
    <w:abstractNumId w:val="0"/>
  </w:num>
  <w:num w:numId="2" w16cid:durableId="1481532846">
    <w:abstractNumId w:val="1"/>
  </w:num>
  <w:num w:numId="3" w16cid:durableId="392243692">
    <w:abstractNumId w:val="2"/>
  </w:num>
  <w:num w:numId="4" w16cid:durableId="2029062103">
    <w:abstractNumId w:val="1"/>
  </w:num>
  <w:num w:numId="5" w16cid:durableId="1888879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wMTA3NDUxMjIxMzdU0lEKTi0uzszPAykwNKgFAOcNZpstAAAA"/>
  </w:docVars>
  <w:rsids>
    <w:rsidRoot w:val="00D240BA"/>
    <w:rsid w:val="00001D36"/>
    <w:rsid w:val="0002660B"/>
    <w:rsid w:val="00026F44"/>
    <w:rsid w:val="00034E48"/>
    <w:rsid w:val="0006191E"/>
    <w:rsid w:val="00076675"/>
    <w:rsid w:val="0007783E"/>
    <w:rsid w:val="000902B4"/>
    <w:rsid w:val="000968B1"/>
    <w:rsid w:val="000A0310"/>
    <w:rsid w:val="000A53B6"/>
    <w:rsid w:val="000B2202"/>
    <w:rsid w:val="000B40F9"/>
    <w:rsid w:val="000B51EA"/>
    <w:rsid w:val="000C6677"/>
    <w:rsid w:val="000E192F"/>
    <w:rsid w:val="000E2085"/>
    <w:rsid w:val="000E5AFB"/>
    <w:rsid w:val="000F669E"/>
    <w:rsid w:val="00111615"/>
    <w:rsid w:val="001153E1"/>
    <w:rsid w:val="00117DBD"/>
    <w:rsid w:val="00130EBC"/>
    <w:rsid w:val="001372F9"/>
    <w:rsid w:val="001422B5"/>
    <w:rsid w:val="00142B6A"/>
    <w:rsid w:val="0015488D"/>
    <w:rsid w:val="00170E1C"/>
    <w:rsid w:val="0018493E"/>
    <w:rsid w:val="001B3006"/>
    <w:rsid w:val="001C23F7"/>
    <w:rsid w:val="001C7717"/>
    <w:rsid w:val="001F44D0"/>
    <w:rsid w:val="001F4B7C"/>
    <w:rsid w:val="002233C5"/>
    <w:rsid w:val="00227B31"/>
    <w:rsid w:val="002314DD"/>
    <w:rsid w:val="002455F0"/>
    <w:rsid w:val="00245FEB"/>
    <w:rsid w:val="00256258"/>
    <w:rsid w:val="00263054"/>
    <w:rsid w:val="002745E3"/>
    <w:rsid w:val="002779B8"/>
    <w:rsid w:val="002951B2"/>
    <w:rsid w:val="002B4522"/>
    <w:rsid w:val="002B6F7A"/>
    <w:rsid w:val="002C23BD"/>
    <w:rsid w:val="002D25AA"/>
    <w:rsid w:val="002D5FA7"/>
    <w:rsid w:val="00304E56"/>
    <w:rsid w:val="00312749"/>
    <w:rsid w:val="00313A81"/>
    <w:rsid w:val="00315AB7"/>
    <w:rsid w:val="003314B3"/>
    <w:rsid w:val="00336714"/>
    <w:rsid w:val="00337619"/>
    <w:rsid w:val="00367D34"/>
    <w:rsid w:val="00375B26"/>
    <w:rsid w:val="00384AC9"/>
    <w:rsid w:val="003855C1"/>
    <w:rsid w:val="003969E4"/>
    <w:rsid w:val="003A07BE"/>
    <w:rsid w:val="003B4BE5"/>
    <w:rsid w:val="003B7F3C"/>
    <w:rsid w:val="003C266C"/>
    <w:rsid w:val="003D725F"/>
    <w:rsid w:val="003E19A8"/>
    <w:rsid w:val="003E278C"/>
    <w:rsid w:val="003E4E13"/>
    <w:rsid w:val="0041217A"/>
    <w:rsid w:val="0041565F"/>
    <w:rsid w:val="00424DAA"/>
    <w:rsid w:val="0045049C"/>
    <w:rsid w:val="00455E84"/>
    <w:rsid w:val="004648DA"/>
    <w:rsid w:val="00471590"/>
    <w:rsid w:val="00480BA2"/>
    <w:rsid w:val="00490594"/>
    <w:rsid w:val="00497BAE"/>
    <w:rsid w:val="004B1342"/>
    <w:rsid w:val="004C19B8"/>
    <w:rsid w:val="004C2F82"/>
    <w:rsid w:val="004D27F1"/>
    <w:rsid w:val="004D5DE0"/>
    <w:rsid w:val="004D7723"/>
    <w:rsid w:val="004D7D71"/>
    <w:rsid w:val="004E44B8"/>
    <w:rsid w:val="004E6A20"/>
    <w:rsid w:val="005003D8"/>
    <w:rsid w:val="005053E0"/>
    <w:rsid w:val="00514CC0"/>
    <w:rsid w:val="00514CDD"/>
    <w:rsid w:val="00515DB2"/>
    <w:rsid w:val="005216AD"/>
    <w:rsid w:val="00535A08"/>
    <w:rsid w:val="00542535"/>
    <w:rsid w:val="005459EA"/>
    <w:rsid w:val="00570841"/>
    <w:rsid w:val="00583921"/>
    <w:rsid w:val="005B1643"/>
    <w:rsid w:val="00603DA2"/>
    <w:rsid w:val="006054EC"/>
    <w:rsid w:val="006069F6"/>
    <w:rsid w:val="006115FE"/>
    <w:rsid w:val="00631390"/>
    <w:rsid w:val="00631461"/>
    <w:rsid w:val="00643F3C"/>
    <w:rsid w:val="00654AD1"/>
    <w:rsid w:val="00661435"/>
    <w:rsid w:val="006659DE"/>
    <w:rsid w:val="006664E1"/>
    <w:rsid w:val="00675975"/>
    <w:rsid w:val="006A2093"/>
    <w:rsid w:val="006B0835"/>
    <w:rsid w:val="006C556E"/>
    <w:rsid w:val="006D2114"/>
    <w:rsid w:val="006E7579"/>
    <w:rsid w:val="006F6518"/>
    <w:rsid w:val="007028C3"/>
    <w:rsid w:val="007058C2"/>
    <w:rsid w:val="00712984"/>
    <w:rsid w:val="00713386"/>
    <w:rsid w:val="0071511D"/>
    <w:rsid w:val="00715769"/>
    <w:rsid w:val="00724546"/>
    <w:rsid w:val="00730869"/>
    <w:rsid w:val="00731A44"/>
    <w:rsid w:val="0073621F"/>
    <w:rsid w:val="00736DB5"/>
    <w:rsid w:val="00765AF9"/>
    <w:rsid w:val="007720ED"/>
    <w:rsid w:val="00785BBE"/>
    <w:rsid w:val="00792525"/>
    <w:rsid w:val="00797BA5"/>
    <w:rsid w:val="007C56A7"/>
    <w:rsid w:val="007D64DE"/>
    <w:rsid w:val="007D6D8E"/>
    <w:rsid w:val="007E6B75"/>
    <w:rsid w:val="007F0020"/>
    <w:rsid w:val="00800E46"/>
    <w:rsid w:val="00821AF1"/>
    <w:rsid w:val="00843992"/>
    <w:rsid w:val="008653C6"/>
    <w:rsid w:val="0086605E"/>
    <w:rsid w:val="008713F4"/>
    <w:rsid w:val="00877A51"/>
    <w:rsid w:val="0088252E"/>
    <w:rsid w:val="008A4EA2"/>
    <w:rsid w:val="008B5E85"/>
    <w:rsid w:val="008B68D6"/>
    <w:rsid w:val="008C73C5"/>
    <w:rsid w:val="008E2255"/>
    <w:rsid w:val="008F1F92"/>
    <w:rsid w:val="0091620F"/>
    <w:rsid w:val="009202A1"/>
    <w:rsid w:val="00935871"/>
    <w:rsid w:val="009504A3"/>
    <w:rsid w:val="00953EE9"/>
    <w:rsid w:val="00961E86"/>
    <w:rsid w:val="009722A8"/>
    <w:rsid w:val="009801E4"/>
    <w:rsid w:val="009905BF"/>
    <w:rsid w:val="009B0863"/>
    <w:rsid w:val="009C7990"/>
    <w:rsid w:val="009D02A8"/>
    <w:rsid w:val="009D0DC1"/>
    <w:rsid w:val="009D4BB7"/>
    <w:rsid w:val="009E42F3"/>
    <w:rsid w:val="00A071C1"/>
    <w:rsid w:val="00A14723"/>
    <w:rsid w:val="00A34210"/>
    <w:rsid w:val="00A35607"/>
    <w:rsid w:val="00A35E78"/>
    <w:rsid w:val="00A52C0C"/>
    <w:rsid w:val="00A71E0F"/>
    <w:rsid w:val="00A81F39"/>
    <w:rsid w:val="00A9204A"/>
    <w:rsid w:val="00A9566C"/>
    <w:rsid w:val="00AA0276"/>
    <w:rsid w:val="00AC1E3A"/>
    <w:rsid w:val="00AF459C"/>
    <w:rsid w:val="00B15E56"/>
    <w:rsid w:val="00B27EAB"/>
    <w:rsid w:val="00B653A8"/>
    <w:rsid w:val="00B96462"/>
    <w:rsid w:val="00B97F84"/>
    <w:rsid w:val="00BA2942"/>
    <w:rsid w:val="00BC5375"/>
    <w:rsid w:val="00BC6828"/>
    <w:rsid w:val="00BD4CC0"/>
    <w:rsid w:val="00BE7A18"/>
    <w:rsid w:val="00BF0310"/>
    <w:rsid w:val="00BF70D3"/>
    <w:rsid w:val="00C003FA"/>
    <w:rsid w:val="00C01029"/>
    <w:rsid w:val="00C23DA1"/>
    <w:rsid w:val="00C40D4D"/>
    <w:rsid w:val="00C41B5A"/>
    <w:rsid w:val="00C45738"/>
    <w:rsid w:val="00C5156B"/>
    <w:rsid w:val="00C71779"/>
    <w:rsid w:val="00C869FE"/>
    <w:rsid w:val="00C961CF"/>
    <w:rsid w:val="00CA51F2"/>
    <w:rsid w:val="00CA7EC5"/>
    <w:rsid w:val="00CB34B4"/>
    <w:rsid w:val="00CC10AC"/>
    <w:rsid w:val="00CD637C"/>
    <w:rsid w:val="00D0045D"/>
    <w:rsid w:val="00D0307F"/>
    <w:rsid w:val="00D10CF5"/>
    <w:rsid w:val="00D10EB7"/>
    <w:rsid w:val="00D13E63"/>
    <w:rsid w:val="00D240BA"/>
    <w:rsid w:val="00D33497"/>
    <w:rsid w:val="00D358F1"/>
    <w:rsid w:val="00D36836"/>
    <w:rsid w:val="00D53D48"/>
    <w:rsid w:val="00D80E16"/>
    <w:rsid w:val="00D853BF"/>
    <w:rsid w:val="00D875A6"/>
    <w:rsid w:val="00D9416E"/>
    <w:rsid w:val="00D95A0F"/>
    <w:rsid w:val="00DA5AB0"/>
    <w:rsid w:val="00DA6577"/>
    <w:rsid w:val="00DC5568"/>
    <w:rsid w:val="00E01561"/>
    <w:rsid w:val="00E0167F"/>
    <w:rsid w:val="00E03BEC"/>
    <w:rsid w:val="00E15E6D"/>
    <w:rsid w:val="00E2066E"/>
    <w:rsid w:val="00E231AE"/>
    <w:rsid w:val="00E2466C"/>
    <w:rsid w:val="00E25EF3"/>
    <w:rsid w:val="00E47168"/>
    <w:rsid w:val="00E61942"/>
    <w:rsid w:val="00E63921"/>
    <w:rsid w:val="00E644E0"/>
    <w:rsid w:val="00E679E9"/>
    <w:rsid w:val="00E7353F"/>
    <w:rsid w:val="00EA4DED"/>
    <w:rsid w:val="00EA5749"/>
    <w:rsid w:val="00EA5BB0"/>
    <w:rsid w:val="00EA7449"/>
    <w:rsid w:val="00EC4043"/>
    <w:rsid w:val="00ED7C32"/>
    <w:rsid w:val="00EE5623"/>
    <w:rsid w:val="00EF406F"/>
    <w:rsid w:val="00F0087B"/>
    <w:rsid w:val="00F10F94"/>
    <w:rsid w:val="00F13627"/>
    <w:rsid w:val="00F2734C"/>
    <w:rsid w:val="00F305C0"/>
    <w:rsid w:val="00F35586"/>
    <w:rsid w:val="00F87B06"/>
    <w:rsid w:val="00FB6177"/>
    <w:rsid w:val="00FD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BF66EE"/>
  <w15:docId w15:val="{89ED9329-CCDE-4303-A3A4-F4CA3788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D24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oSpacing">
    <w:name w:val="No Spacing"/>
    <w:uiPriority w:val="1"/>
    <w:qFormat/>
    <w:rsid w:val="00E644E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2B452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452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4522"/>
    <w:rPr>
      <w:vertAlign w:val="superscript"/>
    </w:rPr>
  </w:style>
  <w:style w:type="table" w:customStyle="1" w:styleId="GridTable4-Accent51">
    <w:name w:val="Grid Table 4 - Accent 51"/>
    <w:basedOn w:val="TableNormal"/>
    <w:uiPriority w:val="49"/>
    <w:rsid w:val="00CA51F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117DBD"/>
    <w:pPr>
      <w:ind w:left="720"/>
      <w:contextualSpacing/>
    </w:pPr>
  </w:style>
  <w:style w:type="paragraph" w:customStyle="1" w:styleId="Default">
    <w:name w:val="Default"/>
    <w:rsid w:val="00C010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01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5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DB2"/>
  </w:style>
  <w:style w:type="paragraph" w:styleId="Footer">
    <w:name w:val="footer"/>
    <w:basedOn w:val="Normal"/>
    <w:link w:val="FooterChar"/>
    <w:uiPriority w:val="99"/>
    <w:unhideWhenUsed/>
    <w:rsid w:val="00515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DB2"/>
  </w:style>
  <w:style w:type="paragraph" w:styleId="BalloonText">
    <w:name w:val="Balloon Text"/>
    <w:basedOn w:val="Normal"/>
    <w:link w:val="BalloonTextChar"/>
    <w:uiPriority w:val="99"/>
    <w:semiHidden/>
    <w:unhideWhenUsed/>
    <w:rsid w:val="00D94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16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71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17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17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7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0CF5"/>
    <w:pPr>
      <w:spacing w:after="0" w:line="240" w:lineRule="auto"/>
    </w:pPr>
  </w:style>
  <w:style w:type="table" w:styleId="ListTable3-Accent1">
    <w:name w:val="List Table 3 Accent 1"/>
    <w:basedOn w:val="TableNormal"/>
    <w:uiPriority w:val="48"/>
    <w:rsid w:val="00EC404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C404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C4043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EC404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367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desk.dchstx.org/a/tickets/443190?current_tab=detail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1C61A699D3A44B589F00207850D20" ma:contentTypeVersion="14" ma:contentTypeDescription="Create a new document." ma:contentTypeScope="" ma:versionID="5514ae81b2ed2552e19da7a099c957ea">
  <xsd:schema xmlns:xsd="http://www.w3.org/2001/XMLSchema" xmlns:xs="http://www.w3.org/2001/XMLSchema" xmlns:p="http://schemas.microsoft.com/office/2006/metadata/properties" xmlns:ns1="http://schemas.microsoft.com/sharepoint/v3" xmlns:ns2="c4abd82f-2108-4099-94c2-0d1843efedfe" xmlns:ns3="b20808aa-700a-4d24-86a9-0ee6a76a354a" targetNamespace="http://schemas.microsoft.com/office/2006/metadata/properties" ma:root="true" ma:fieldsID="a86b85ed9addd4e76b36ff3a2602d940" ns1:_="" ns2:_="" ns3:_="">
    <xsd:import namespace="http://schemas.microsoft.com/sharepoint/v3"/>
    <xsd:import namespace="c4abd82f-2108-4099-94c2-0d1843efedfe"/>
    <xsd:import namespace="b20808aa-700a-4d24-86a9-0ee6a76a3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bd82f-2108-4099-94c2-0d1843efe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39f7ba9-0b97-42cd-a24e-f697d6f123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808aa-700a-4d24-86a9-0ee6a76a354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f79737-8c8f-4160-8d0a-8e89475d0140}" ma:internalName="TaxCatchAll" ma:showField="CatchAllData" ma:web="b20808aa-700a-4d24-86a9-0ee6a76a3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4abd82f-2108-4099-94c2-0d1843efedfe">
      <Terms xmlns="http://schemas.microsoft.com/office/infopath/2007/PartnerControls"/>
    </lcf76f155ced4ddcb4097134ff3c332f>
    <_ip_UnifiedCompliancePolicyProperties xmlns="http://schemas.microsoft.com/sharepoint/v3" xsi:nil="true"/>
    <TaxCatchAll xmlns="b20808aa-700a-4d24-86a9-0ee6a76a354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44FB2-9420-44F0-8D49-A5DAA348B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abd82f-2108-4099-94c2-0d1843efedfe"/>
    <ds:schemaRef ds:uri="b20808aa-700a-4d24-86a9-0ee6a76a3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5B3547-11B9-4326-B4AC-7FE644FE7C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F1465-AFDE-44D2-BD2E-2DDDD46B5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abd82f-2108-4099-94c2-0d1843efedfe"/>
    <ds:schemaRef ds:uri="b20808aa-700a-4d24-86a9-0ee6a76a354a"/>
  </ds:schemaRefs>
</ds:datastoreItem>
</file>

<file path=customXml/itemProps4.xml><?xml version="1.0" encoding="utf-8"?>
<ds:datastoreItem xmlns:ds="http://schemas.openxmlformats.org/officeDocument/2006/customXml" ds:itemID="{2D559E19-A545-48FC-A631-41CD94381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Driscoll Children's Hospital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Wood</dc:creator>
  <cp:keywords/>
  <dc:description/>
  <cp:lastModifiedBy>Valerie Godinez</cp:lastModifiedBy>
  <cp:revision>5</cp:revision>
  <cp:lastPrinted>2026-07-30T16:20:00Z</cp:lastPrinted>
  <dcterms:created xsi:type="dcterms:W3CDTF">2026-08-20T20:57:00Z</dcterms:created>
  <dcterms:modified xsi:type="dcterms:W3CDTF">2026-08-26T19:41:00Z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c8ac18413d5ae31be4332e72c881d474fea9d8d6e50b52413499d2e959f493f9</vt:lpwstr>
  </property>
  <property fmtid="{D5CDD505-2E9C-101B-9397-08002B2CF9AE}" pid="3" name="ContentTypeId">
    <vt:lpwstr>0x01010059F1C61A699D3A44B589F00207850D20</vt:lpwstr>
  </property>
  <property fmtid="{D5CDD505-2E9C-101B-9397-08002B2CF9AE}" pid="4" name="MediaServiceImageTags">
    <vt:lpwstr/>
  </property>
</Properties>
</file>